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5A417A" w14:textId="77777777" w:rsidR="0059233F" w:rsidRDefault="0059233F" w:rsidP="00504E4B">
      <w:pPr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</w:p>
    <w:p w14:paraId="518EE692" w14:textId="77777777" w:rsidR="0059233F" w:rsidRPr="00172506" w:rsidRDefault="0059233F" w:rsidP="0059233F">
      <w:pPr>
        <w:spacing w:before="100" w:beforeAutospacing="1" w:after="100" w:afterAutospacing="1" w:line="240" w:lineRule="auto"/>
        <w:ind w:left="2835"/>
        <w:rPr>
          <w:sz w:val="20"/>
          <w:szCs w:val="20"/>
        </w:rPr>
      </w:pPr>
      <w:r w:rsidRPr="00172506">
        <w:rPr>
          <w:rFonts w:ascii="Arial" w:hAnsi="Arial" w:cs="Arial"/>
          <w:b/>
          <w:bCs/>
          <w:color w:val="000000"/>
          <w:sz w:val="20"/>
          <w:szCs w:val="20"/>
        </w:rPr>
        <w:t xml:space="preserve">PROJETO DE LEI Nº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    </w:t>
      </w:r>
      <w:r w:rsidRPr="00172506">
        <w:rPr>
          <w:rFonts w:ascii="Arial" w:hAnsi="Arial" w:cs="Arial"/>
          <w:b/>
          <w:bCs/>
          <w:color w:val="000000"/>
          <w:sz w:val="20"/>
          <w:szCs w:val="20"/>
        </w:rPr>
        <w:t>/202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</w:p>
    <w:p w14:paraId="7230559D" w14:textId="77777777" w:rsidR="0059233F" w:rsidRPr="00172506" w:rsidRDefault="0059233F" w:rsidP="0059233F">
      <w:pPr>
        <w:spacing w:after="0" w:line="240" w:lineRule="auto"/>
        <w:ind w:left="4395"/>
        <w:rPr>
          <w:rFonts w:ascii="Arial" w:hAnsi="Arial" w:cs="Arial"/>
          <w:b/>
          <w:bCs/>
          <w:color w:val="000000"/>
          <w:sz w:val="20"/>
          <w:szCs w:val="20"/>
        </w:rPr>
      </w:pPr>
      <w:r w:rsidRPr="00172506">
        <w:rPr>
          <w:rFonts w:ascii="Arial" w:hAnsi="Arial" w:cs="Arial"/>
          <w:b/>
          <w:bCs/>
          <w:color w:val="000000"/>
          <w:sz w:val="20"/>
          <w:szCs w:val="20"/>
        </w:rPr>
        <w:t>EME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 w:rsidRPr="00172506">
        <w:rPr>
          <w:rFonts w:ascii="Arial" w:hAnsi="Arial" w:cs="Arial"/>
          <w:b/>
          <w:bCs/>
          <w:color w:val="000000"/>
          <w:sz w:val="20"/>
          <w:szCs w:val="20"/>
        </w:rPr>
        <w:t>TA: “</w:t>
      </w:r>
      <w:r>
        <w:rPr>
          <w:rFonts w:ascii="Arial" w:hAnsi="Arial" w:cs="Arial"/>
          <w:b/>
          <w:bCs/>
          <w:color w:val="000000"/>
          <w:sz w:val="20"/>
          <w:szCs w:val="20"/>
        </w:rPr>
        <w:t>DISPÕE SOBRE A OBRIGATORIEDADE DE IDENTIFICAÇÃO DO CABEAMENTO, ALINHAMENTO E RETIRADA DE FIAÇÃO EXCEDENTE NOS POSTES DA REDE ELÉTRICA NO MUNICIPIO DE BARRA DO PIRAÍ E DÁ OUTRAS PROVIDENCIAS”.</w:t>
      </w:r>
    </w:p>
    <w:p w14:paraId="43515B6D" w14:textId="77777777" w:rsidR="0059233F" w:rsidRPr="00172506" w:rsidRDefault="0059233F" w:rsidP="0059233F">
      <w:pPr>
        <w:spacing w:after="0" w:line="240" w:lineRule="auto"/>
        <w:ind w:left="2835"/>
        <w:rPr>
          <w:rFonts w:ascii="Arial" w:hAnsi="Arial" w:cs="Arial"/>
          <w:b/>
          <w:bCs/>
          <w:caps/>
          <w:sz w:val="20"/>
          <w:szCs w:val="20"/>
        </w:rPr>
      </w:pPr>
    </w:p>
    <w:p w14:paraId="232D33F3" w14:textId="77777777" w:rsidR="0059233F" w:rsidRPr="00172506" w:rsidRDefault="0059233F" w:rsidP="0059233F">
      <w:pPr>
        <w:spacing w:after="0" w:line="240" w:lineRule="auto"/>
        <w:rPr>
          <w:rFonts w:ascii="Arial" w:hAnsi="Arial" w:cs="Arial"/>
          <w:color w:val="000000"/>
        </w:rPr>
      </w:pPr>
    </w:p>
    <w:p w14:paraId="182EB278" w14:textId="77777777" w:rsidR="0059233F" w:rsidRPr="00172506" w:rsidRDefault="0059233F" w:rsidP="0059233F">
      <w:pPr>
        <w:spacing w:after="0" w:line="240" w:lineRule="auto"/>
        <w:ind w:left="708" w:firstLine="2127"/>
        <w:rPr>
          <w:rFonts w:ascii="Arial" w:hAnsi="Arial" w:cs="Arial"/>
        </w:rPr>
      </w:pPr>
      <w:r w:rsidRPr="00172506">
        <w:rPr>
          <w:rFonts w:ascii="Arial" w:hAnsi="Arial" w:cs="Arial"/>
        </w:rPr>
        <w:t>A Câmara Municipal de Barra do Piraí, Estado do Rio de Janeiro, no uso de suas atribuições legais, aprova e o Chefe do Poder Executivo sanciona a seguinte lei:</w:t>
      </w:r>
    </w:p>
    <w:p w14:paraId="52815A1E" w14:textId="77777777" w:rsidR="0059233F" w:rsidRPr="00172506" w:rsidRDefault="0059233F" w:rsidP="0059233F">
      <w:pPr>
        <w:spacing w:after="0" w:line="240" w:lineRule="auto"/>
        <w:rPr>
          <w:rFonts w:ascii="Arial" w:hAnsi="Arial" w:cs="Arial"/>
        </w:rPr>
      </w:pPr>
    </w:p>
    <w:p w14:paraId="476B1766" w14:textId="77777777" w:rsidR="0059233F" w:rsidRPr="0067273F" w:rsidRDefault="0059233F" w:rsidP="0059233F">
      <w:pPr>
        <w:spacing w:line="360" w:lineRule="auto"/>
        <w:ind w:firstLine="1134"/>
        <w:rPr>
          <w:rFonts w:ascii="Arial" w:hAnsi="Arial" w:cs="Arial"/>
        </w:rPr>
      </w:pPr>
      <w:r w:rsidRPr="0067273F">
        <w:rPr>
          <w:rFonts w:ascii="Arial" w:hAnsi="Arial" w:cs="Arial"/>
          <w:b/>
          <w:bCs/>
        </w:rPr>
        <w:t xml:space="preserve">Art. 1º </w:t>
      </w:r>
      <w:r w:rsidRPr="0067273F">
        <w:rPr>
          <w:rFonts w:ascii="Arial" w:hAnsi="Arial" w:cs="Arial"/>
        </w:rPr>
        <w:t>As</w:t>
      </w:r>
      <w:r w:rsidRPr="0067273F">
        <w:rPr>
          <w:rFonts w:ascii="Arial" w:hAnsi="Arial" w:cs="Arial"/>
          <w:b/>
          <w:bCs/>
        </w:rPr>
        <w:t xml:space="preserve"> </w:t>
      </w:r>
      <w:r w:rsidRPr="0067273F">
        <w:rPr>
          <w:rFonts w:ascii="Arial" w:hAnsi="Arial" w:cs="Arial"/>
        </w:rPr>
        <w:t xml:space="preserve">empresas estatais, concessionárias ou permissionárias de serviços públicos e prestadoras de serviços que operam com cabeamento nos postes da rede elétrica do Município de </w:t>
      </w:r>
      <w:r>
        <w:rPr>
          <w:rFonts w:ascii="Arial" w:hAnsi="Arial" w:cs="Arial"/>
        </w:rPr>
        <w:t>Barra do Piraí</w:t>
      </w:r>
      <w:r w:rsidRPr="0067273F">
        <w:rPr>
          <w:rFonts w:ascii="Arial" w:hAnsi="Arial" w:cs="Arial"/>
        </w:rPr>
        <w:t>, ficam obrigadas a:</w:t>
      </w:r>
    </w:p>
    <w:p w14:paraId="726D9079" w14:textId="77777777" w:rsidR="0059233F" w:rsidRPr="006727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67273F">
        <w:rPr>
          <w:rFonts w:ascii="Arial" w:hAnsi="Arial" w:cs="Arial"/>
          <w:b/>
          <w:bCs/>
        </w:rPr>
        <w:t xml:space="preserve"> </w:t>
      </w:r>
    </w:p>
    <w:p w14:paraId="704C6BCA" w14:textId="77777777" w:rsidR="0059233F" w:rsidRPr="006727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67273F">
        <w:rPr>
          <w:rFonts w:ascii="Arial" w:hAnsi="Arial" w:cs="Arial"/>
          <w:b/>
          <w:bCs/>
        </w:rPr>
        <w:t xml:space="preserve">I - </w:t>
      </w:r>
      <w:r w:rsidRPr="00D20933">
        <w:rPr>
          <w:rFonts w:ascii="Arial" w:hAnsi="Arial" w:cs="Arial"/>
        </w:rPr>
        <w:t>Identificar os cabos existentes, no prazo de 06 (seis) meses, a contar da data de publicação desta Lei;</w:t>
      </w:r>
    </w:p>
    <w:p w14:paraId="3ED00BB6" w14:textId="77777777" w:rsidR="0059233F" w:rsidRPr="006727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67273F">
        <w:rPr>
          <w:rFonts w:ascii="Arial" w:hAnsi="Arial" w:cs="Arial"/>
          <w:b/>
          <w:bCs/>
        </w:rPr>
        <w:t xml:space="preserve"> </w:t>
      </w:r>
    </w:p>
    <w:p w14:paraId="4E5E0B2D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67273F">
        <w:rPr>
          <w:rFonts w:ascii="Arial" w:hAnsi="Arial" w:cs="Arial"/>
          <w:b/>
          <w:bCs/>
        </w:rPr>
        <w:t xml:space="preserve">II - </w:t>
      </w:r>
      <w:r w:rsidRPr="00D20933">
        <w:rPr>
          <w:rFonts w:ascii="Arial" w:hAnsi="Arial" w:cs="Arial"/>
        </w:rPr>
        <w:t>Realizar o alinhamento dos fios nos postes, bem como a retirada dos fios excedentes e demais equipamentos inutilizados. no prazo de 06 (seis) meses, a contar da data da publicação desta Lei. ressalvados os casos de emergência, em que as providências previstas neste inciso deverão ser realizadas no prazo de 48 (quarenta e oito) horas, a partir da constatação do risco ou do recebimento de notificação do órgão municipal competente.</w:t>
      </w:r>
    </w:p>
    <w:p w14:paraId="08DF90D2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2º </w:t>
      </w:r>
      <w:r w:rsidRPr="00D20933">
        <w:rPr>
          <w:rFonts w:ascii="Arial" w:hAnsi="Arial" w:cs="Arial"/>
        </w:rPr>
        <w:t>Aplica-se o disposto nesta Lei à rede elétrica, cabos telefônicos, TV a cabo, provedor de internet e assemelhados.</w:t>
      </w:r>
    </w:p>
    <w:p w14:paraId="03C3891B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7F6F88DA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3º </w:t>
      </w:r>
      <w:r w:rsidRPr="00D20933">
        <w:rPr>
          <w:rFonts w:ascii="Arial" w:hAnsi="Arial" w:cs="Arial"/>
        </w:rPr>
        <w:t>Os novos projetos de instalação que vierem a ser executados após a publicação desta Lei, deverão conter cabeamento previamente identificado.</w:t>
      </w:r>
    </w:p>
    <w:p w14:paraId="74E20E4D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lastRenderedPageBreak/>
        <w:t xml:space="preserve"> </w:t>
      </w:r>
    </w:p>
    <w:p w14:paraId="1F4B8A99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3010D557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10D54892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4º </w:t>
      </w:r>
      <w:r w:rsidRPr="00D20933">
        <w:rPr>
          <w:rFonts w:ascii="Arial" w:hAnsi="Arial" w:cs="Arial"/>
        </w:rPr>
        <w:t>Constatado o descumprimento do disposto no art. 1º, as empresas nele mencionadas serão notificadas a promover as adequações necessárias ao cumprimento das obrigações no prazo de 15 (quinze) dias, contados a partir da datado recebimento da notificação, ressalvados os casos de emergência, em que o prazo fica reduzido para 48 (quarenta e oito) horas, a partir da data da constatação do risco ou do recebimento de notificação do órgão municipal ou competente.</w:t>
      </w:r>
    </w:p>
    <w:p w14:paraId="614DB3F9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5º </w:t>
      </w:r>
      <w:r w:rsidRPr="00D20933">
        <w:rPr>
          <w:rFonts w:ascii="Arial" w:hAnsi="Arial" w:cs="Arial"/>
        </w:rPr>
        <w:t>As empresas estatais, concessionárias ou permissionárias do serviço público de distribuição de energia elétrica que opera com cabeamento no Município de Barra do Piraí ficam obrigadas a realizarem manutenção, conservação, remoção e substituição de postes de concreto ou madeira, que se encontrarem em estado precário, tortos, inclinados ou em desuso, sem qualquer ônus para a Prefeitura Municipal de Barra do Piraí ou para os consumidores.</w:t>
      </w:r>
    </w:p>
    <w:p w14:paraId="7CFE345D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3F2BDCFB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§ 1º </w:t>
      </w:r>
      <w:r w:rsidRPr="00D20933">
        <w:rPr>
          <w:rFonts w:ascii="Arial" w:hAnsi="Arial" w:cs="Arial"/>
        </w:rPr>
        <w:t>Em caso de substituição de poste, fica a empresa responsável obrigada a notificar as demais empresas que utilizam o poste como suporte de seu cabeamento, a fim de que possam realizar o realinhamento dos cabos e demais equipamentos ou a retirada dos cabos e demais equipamentos inutilizados.</w:t>
      </w:r>
    </w:p>
    <w:p w14:paraId="10C95324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16874A45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§ 2º </w:t>
      </w:r>
      <w:r w:rsidRPr="00D20933">
        <w:rPr>
          <w:rFonts w:ascii="Arial" w:hAnsi="Arial" w:cs="Arial"/>
        </w:rPr>
        <w:t>A notificação de que trata o parágrafo anterior deverão correr com antecedência mínima de 30 (trinta) dias da data prevista para a substituição dos postes.</w:t>
      </w:r>
    </w:p>
    <w:p w14:paraId="5F3909C3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2A386FBC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lastRenderedPageBreak/>
        <w:t xml:space="preserve">§ 3º </w:t>
      </w:r>
      <w:r w:rsidRPr="00D20933">
        <w:rPr>
          <w:rFonts w:ascii="Arial" w:hAnsi="Arial" w:cs="Arial"/>
        </w:rPr>
        <w:t>No caso de substituição de poste motivada por situação de emergência, caracterizada pela situação de risco à saúde e à segurança de terceiros e de instalações, a empresa responsável fica obrigada a notificar imediatamente as demais empresas que utilizam o poste como suporte de seu cabeamento, a fim de se eliminarem os riscos.</w:t>
      </w:r>
    </w:p>
    <w:p w14:paraId="5223365E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2BE9A165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§ 4º </w:t>
      </w:r>
      <w:r w:rsidRPr="00D20933">
        <w:rPr>
          <w:rFonts w:ascii="Arial" w:hAnsi="Arial" w:cs="Arial"/>
        </w:rPr>
        <w:t>Havendo substituição de poste, as empresas notificadas têm o prazo de 24 (vinte e quatro) horas para regularizar a situação de seus cabos e demais equipamentos.</w:t>
      </w:r>
    </w:p>
    <w:p w14:paraId="3CE17316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3008F334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6º </w:t>
      </w:r>
      <w:r w:rsidRPr="00D20933">
        <w:rPr>
          <w:rFonts w:ascii="Arial" w:hAnsi="Arial" w:cs="Arial"/>
        </w:rPr>
        <w:t>O compartilhamento da faixa de ocupação deve ser feito de forma ordenada e uniforme, de modo que a instalação de um ocupante não utilize pontos de fixação ou invada a área destinada a outros, bem como o espaço de uso exclusivo das redes de energia elétrica e de iluminação pública, conforme dispõe a NBR-15214 - Rede de Distribuição de Energia Elétrica - Compartilhamento de Infraestrutura com Redes de Telecomunicação, da Associação Brasileira de Normas Técnicas (ABNT), e Compartilhamento de Postes de Rede Elétrica para Telecomunicações e Demais Ocupantes</w:t>
      </w:r>
      <w:r>
        <w:rPr>
          <w:rFonts w:ascii="Arial" w:hAnsi="Arial" w:cs="Arial"/>
        </w:rPr>
        <w:t xml:space="preserve"> </w:t>
      </w:r>
      <w:r w:rsidRPr="00D20933">
        <w:rPr>
          <w:rFonts w:ascii="Arial" w:hAnsi="Arial" w:cs="Arial"/>
        </w:rPr>
        <w:t xml:space="preserve">da </w:t>
      </w:r>
      <w:r>
        <w:rPr>
          <w:rFonts w:ascii="Arial" w:hAnsi="Arial" w:cs="Arial"/>
        </w:rPr>
        <w:t>empresa LIGHT</w:t>
      </w:r>
      <w:r w:rsidRPr="00D20933">
        <w:rPr>
          <w:rFonts w:ascii="Arial" w:hAnsi="Arial" w:cs="Arial"/>
        </w:rPr>
        <w:t xml:space="preserve"> ou outras normas técnicas que venham a substituí-las.</w:t>
      </w:r>
    </w:p>
    <w:p w14:paraId="6266CE0E" w14:textId="77777777" w:rsidR="0059233F" w:rsidRPr="00D20933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 </w:t>
      </w:r>
    </w:p>
    <w:p w14:paraId="1CFBE9D2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D20933">
        <w:rPr>
          <w:rFonts w:ascii="Arial" w:hAnsi="Arial" w:cs="Arial"/>
          <w:b/>
          <w:bCs/>
        </w:rPr>
        <w:t xml:space="preserve">Art. 7º </w:t>
      </w:r>
      <w:r w:rsidRPr="00E45E6C">
        <w:rPr>
          <w:rFonts w:ascii="Arial" w:hAnsi="Arial" w:cs="Arial"/>
        </w:rPr>
        <w:t>As fiações devem ser identificadas e instaladas seguindo as recomendações a seguir, separadamente, com o nome do ocupante, salvo quando o desenvolvimento tecnológico permitir compartilhamento, da seguinte forma:</w:t>
      </w:r>
    </w:p>
    <w:p w14:paraId="0745E500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>I.</w:t>
      </w:r>
      <w:r w:rsidRPr="00E45E6C">
        <w:rPr>
          <w:rFonts w:ascii="Arial" w:hAnsi="Arial" w:cs="Arial"/>
          <w:b/>
          <w:bCs/>
        </w:rPr>
        <w:tab/>
      </w:r>
      <w:r w:rsidRPr="00E45E6C">
        <w:rPr>
          <w:rFonts w:ascii="Arial" w:hAnsi="Arial" w:cs="Arial"/>
        </w:rPr>
        <w:t>As plaquetas de identificação de material não metálico, resistente aos raios ultravioleta, com dimensões de 90 mm x 40 mm (mínimo), espessura de 3 mm (mínimo), tamanho da letra 14 mm de altura e 3 mm de espessura e com cor de fundo preferencialmente amarelo e letras pretas.</w:t>
      </w:r>
    </w:p>
    <w:p w14:paraId="1F6EDDF6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7B45D93D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>II.</w:t>
      </w:r>
      <w:r w:rsidRPr="00E45E6C">
        <w:rPr>
          <w:rFonts w:ascii="Arial" w:hAnsi="Arial" w:cs="Arial"/>
          <w:b/>
          <w:bCs/>
        </w:rPr>
        <w:tab/>
      </w:r>
      <w:r w:rsidRPr="00E45E6C">
        <w:rPr>
          <w:rFonts w:ascii="Arial" w:hAnsi="Arial" w:cs="Arial"/>
        </w:rPr>
        <w:t>Obrigatória a colocação de plaqueta de identificação presa ao cabo de telecomunicações com fio de espinar ou abraçadeira, a uma distância de 200 mm a 400 mm do poste por onde passar o cabo, ou ainda colocada na pingadeira formada quando da fixação do cabo no poste.</w:t>
      </w:r>
    </w:p>
    <w:p w14:paraId="41AC062D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7F75C07D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>III.</w:t>
      </w:r>
      <w:r w:rsidRPr="00E45E6C">
        <w:rPr>
          <w:rFonts w:ascii="Arial" w:hAnsi="Arial" w:cs="Arial"/>
          <w:b/>
          <w:bCs/>
        </w:rPr>
        <w:tab/>
      </w:r>
      <w:r w:rsidRPr="00E45E6C">
        <w:rPr>
          <w:rFonts w:ascii="Arial" w:hAnsi="Arial" w:cs="Arial"/>
        </w:rPr>
        <w:t>O ocupante deverá identificar o cabo em todos os pontos de fixação nos postes por onde passar a rota de ocupação/compartilhamento.</w:t>
      </w:r>
    </w:p>
    <w:p w14:paraId="63667AF0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6D872905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>IV.</w:t>
      </w:r>
      <w:r>
        <w:rPr>
          <w:rFonts w:ascii="Arial" w:hAnsi="Arial" w:cs="Arial"/>
          <w:b/>
          <w:bCs/>
        </w:rPr>
        <w:t xml:space="preserve"> </w:t>
      </w:r>
      <w:r w:rsidRPr="00E45E6C">
        <w:rPr>
          <w:rFonts w:ascii="Arial" w:hAnsi="Arial" w:cs="Arial"/>
        </w:rPr>
        <w:t>Na plaqueta deve conter somente as informações conforme a ABNT-NBR 15214, não sendo permitindo incluir dados adicionais (por exemplo: número de rota; telefone, logomarca da empresa, etc..</w:t>
      </w:r>
      <w:r>
        <w:rPr>
          <w:rFonts w:ascii="Arial" w:hAnsi="Arial" w:cs="Arial"/>
        </w:rPr>
        <w:t>.</w:t>
      </w:r>
      <w:r w:rsidRPr="00E45E6C">
        <w:rPr>
          <w:rFonts w:ascii="Arial" w:hAnsi="Arial" w:cs="Arial"/>
        </w:rPr>
        <w:t>).</w:t>
      </w:r>
    </w:p>
    <w:p w14:paraId="753D8ADE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55054FC6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>V.</w:t>
      </w:r>
      <w:r w:rsidRPr="00E45E6C">
        <w:rPr>
          <w:rFonts w:ascii="Arial" w:hAnsi="Arial" w:cs="Arial"/>
          <w:b/>
          <w:bCs/>
        </w:rPr>
        <w:tab/>
      </w:r>
      <w:r w:rsidRPr="00E45E6C">
        <w:rPr>
          <w:rFonts w:ascii="Arial" w:hAnsi="Arial" w:cs="Arial"/>
        </w:rPr>
        <w:t>O campo “nome do ocupante” recomendamos utilizar o nome fantasia da empresa.</w:t>
      </w:r>
    </w:p>
    <w:p w14:paraId="47D232C6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65F2B995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Art. 8º </w:t>
      </w:r>
      <w:r w:rsidRPr="00E45E6C">
        <w:rPr>
          <w:rFonts w:ascii="Arial" w:hAnsi="Arial" w:cs="Arial"/>
        </w:rPr>
        <w:t>Nas ruas arborizadas, os fios condutores de energia elétrica, o cabeamento telefônico e os demais ocupantes dos postes de energia elétrica deverão ser estendidos a distância razoável das áreas, conforme definido em regulamento e devidamente isolados da vegetação.</w:t>
      </w:r>
    </w:p>
    <w:p w14:paraId="2BC6794C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 </w:t>
      </w:r>
    </w:p>
    <w:p w14:paraId="78282F39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Art. 9º </w:t>
      </w:r>
      <w:r w:rsidRPr="007E115A">
        <w:rPr>
          <w:rFonts w:ascii="Arial" w:hAnsi="Arial" w:cs="Arial"/>
        </w:rPr>
        <w:t>Fica a empresa estatal ou concessionária ou permissionária do serviço público de distribuição de energia elétrica obrigada a enviar mensalmente ao Poder Executivo ou disponibilizar em sistema online, relatório das notificações realizadas com base nesta Lei, bem como do comprovante de recebimento pela empresa notificada.</w:t>
      </w:r>
    </w:p>
    <w:p w14:paraId="38A89D03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 </w:t>
      </w:r>
    </w:p>
    <w:p w14:paraId="379C46F2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Art. 10.  </w:t>
      </w:r>
      <w:r w:rsidRPr="007E115A">
        <w:rPr>
          <w:rFonts w:ascii="Arial" w:hAnsi="Arial" w:cs="Arial"/>
        </w:rPr>
        <w:t xml:space="preserve">Os custos decorrentes do disposto nesta Lei serão suportados integral e exclusivamente pelas empresas estatais, concessionárias ou permissionárias de serviços públicos e prestadoras de serviços que operam com cabeamento no Município de </w:t>
      </w:r>
      <w:r>
        <w:rPr>
          <w:rFonts w:ascii="Arial" w:hAnsi="Arial" w:cs="Arial"/>
        </w:rPr>
        <w:t>Barra do Piraí</w:t>
      </w:r>
      <w:r w:rsidRPr="007E115A">
        <w:rPr>
          <w:rFonts w:ascii="Arial" w:hAnsi="Arial" w:cs="Arial"/>
        </w:rPr>
        <w:t>, ficando vedada qualquer cobrança dos consumidores.</w:t>
      </w:r>
    </w:p>
    <w:p w14:paraId="015A7701" w14:textId="77777777" w:rsidR="0059233F" w:rsidRPr="00E45E6C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 </w:t>
      </w:r>
    </w:p>
    <w:p w14:paraId="0694009D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E45E6C">
        <w:rPr>
          <w:rFonts w:ascii="Arial" w:hAnsi="Arial" w:cs="Arial"/>
          <w:b/>
          <w:bCs/>
        </w:rPr>
        <w:t xml:space="preserve">Art. 11.  </w:t>
      </w:r>
      <w:r w:rsidRPr="007E115A">
        <w:rPr>
          <w:rFonts w:ascii="Arial" w:hAnsi="Arial" w:cs="Arial"/>
        </w:rPr>
        <w:t>O descumprimento das disposições desta Lei sujeitará o infrator às seguintes medidas:</w:t>
      </w:r>
    </w:p>
    <w:p w14:paraId="76E830B2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>I.</w:t>
      </w:r>
      <w:r w:rsidRPr="007E115A">
        <w:rPr>
          <w:rFonts w:ascii="Arial" w:hAnsi="Arial" w:cs="Arial"/>
          <w:b/>
          <w:bCs/>
        </w:rPr>
        <w:tab/>
      </w:r>
      <w:r w:rsidRPr="007E115A">
        <w:rPr>
          <w:rFonts w:ascii="Arial" w:hAnsi="Arial" w:cs="Arial"/>
        </w:rPr>
        <w:t>Notificação para regularização da situação, observados os prazos definidos nesta Lei;</w:t>
      </w:r>
    </w:p>
    <w:p w14:paraId="44A101B3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6FCB134E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>II.</w:t>
      </w:r>
      <w:r w:rsidRPr="007E115A">
        <w:rPr>
          <w:rFonts w:ascii="Arial" w:hAnsi="Arial" w:cs="Arial"/>
          <w:b/>
          <w:bCs/>
        </w:rPr>
        <w:tab/>
      </w:r>
      <w:r w:rsidRPr="007E115A">
        <w:rPr>
          <w:rFonts w:ascii="Arial" w:hAnsi="Arial" w:cs="Arial"/>
        </w:rPr>
        <w:t>Multa no valor de 25 (vinte e cinco) UFIR por metro linear de cabeamento, na hipótese de descumprimento do disposto no inciso I do art. 1º combinado com o art. 4º;</w:t>
      </w:r>
    </w:p>
    <w:p w14:paraId="5CB08B06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7BD25066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>III.</w:t>
      </w:r>
      <w:r w:rsidRPr="007E115A">
        <w:rPr>
          <w:rFonts w:ascii="Arial" w:hAnsi="Arial" w:cs="Arial"/>
          <w:b/>
          <w:bCs/>
        </w:rPr>
        <w:tab/>
      </w:r>
      <w:r w:rsidRPr="007E115A">
        <w:rPr>
          <w:rFonts w:ascii="Arial" w:hAnsi="Arial" w:cs="Arial"/>
        </w:rPr>
        <w:t>Multa no valor de 50 (cinquenta) UFIR por metro linear de cabeamento, na hipótese de descumprimento do disposto no inciso II do art. 1º combinado com o art. 4º;</w:t>
      </w:r>
    </w:p>
    <w:p w14:paraId="4E63567C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</w:p>
    <w:p w14:paraId="53F9AF95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>IV.</w:t>
      </w:r>
      <w:r>
        <w:rPr>
          <w:rFonts w:ascii="Arial" w:hAnsi="Arial" w:cs="Arial"/>
          <w:b/>
          <w:bCs/>
        </w:rPr>
        <w:t xml:space="preserve"> </w:t>
      </w:r>
      <w:r w:rsidRPr="007E115A">
        <w:rPr>
          <w:rFonts w:ascii="Arial" w:hAnsi="Arial" w:cs="Arial"/>
        </w:rPr>
        <w:t>Multa no valor de 250 (duzentos e cinquenta) a 750 (setecentos e cinquenta) UFIR por poste, na hipótese de descumprimento do disposto no "caput" do art. 5º.</w:t>
      </w:r>
    </w:p>
    <w:p w14:paraId="2CD1CD7C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 xml:space="preserve"> </w:t>
      </w:r>
    </w:p>
    <w:p w14:paraId="07C4C62C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</w:rPr>
      </w:pPr>
      <w:r w:rsidRPr="007E115A">
        <w:rPr>
          <w:rFonts w:ascii="Arial" w:hAnsi="Arial" w:cs="Arial"/>
          <w:b/>
          <w:bCs/>
        </w:rPr>
        <w:t xml:space="preserve">Parágrafo </w:t>
      </w:r>
      <w:r>
        <w:rPr>
          <w:rFonts w:ascii="Arial" w:hAnsi="Arial" w:cs="Arial"/>
          <w:b/>
          <w:bCs/>
        </w:rPr>
        <w:t>primeiro</w:t>
      </w:r>
      <w:r w:rsidRPr="007E115A">
        <w:rPr>
          <w:rFonts w:ascii="Arial" w:hAnsi="Arial" w:cs="Arial"/>
          <w:b/>
          <w:bCs/>
        </w:rPr>
        <w:t xml:space="preserve">. </w:t>
      </w:r>
      <w:r w:rsidRPr="007E115A">
        <w:rPr>
          <w:rFonts w:ascii="Arial" w:hAnsi="Arial" w:cs="Arial"/>
        </w:rPr>
        <w:t>Na aplicação da penalidade prevista no inciso IV, serão considerados o grau de urgência na manutenção, conservação, remoção ou substituição do poste, bem como o risco à segurança de pessoas e bens públicos ou particulares.</w:t>
      </w:r>
    </w:p>
    <w:p w14:paraId="22F33B56" w14:textId="77777777" w:rsidR="0059233F" w:rsidRPr="00B3318A" w:rsidRDefault="0059233F" w:rsidP="0059233F">
      <w:pPr>
        <w:spacing w:line="360" w:lineRule="auto"/>
        <w:ind w:firstLine="1134"/>
        <w:rPr>
          <w:rFonts w:ascii="Arial" w:hAnsi="Arial" w:cs="Arial"/>
        </w:rPr>
      </w:pPr>
      <w:r w:rsidRPr="00B3318A">
        <w:rPr>
          <w:rFonts w:ascii="Arial" w:hAnsi="Arial" w:cs="Arial"/>
          <w:b/>
          <w:bCs/>
        </w:rPr>
        <w:t>Parágrafo</w:t>
      </w:r>
      <w:r>
        <w:rPr>
          <w:rFonts w:ascii="Arial" w:hAnsi="Arial" w:cs="Arial"/>
          <w:b/>
          <w:bCs/>
        </w:rPr>
        <w:t xml:space="preserve"> segundo.</w:t>
      </w:r>
      <w:r>
        <w:rPr>
          <w:rFonts w:ascii="Arial" w:hAnsi="Arial" w:cs="Arial"/>
        </w:rPr>
        <w:t xml:space="preserve"> Em caso de não cumprimento no disposto nessa Lei, fica o Poder Executivo autorizado a remoção imediata nos moldes da Lei Municipal 3.133/2019.</w:t>
      </w:r>
    </w:p>
    <w:p w14:paraId="6838124E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 xml:space="preserve"> </w:t>
      </w:r>
    </w:p>
    <w:p w14:paraId="4A231FCA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 xml:space="preserve">Art. 12.  </w:t>
      </w:r>
      <w:r w:rsidRPr="007E115A">
        <w:rPr>
          <w:rFonts w:ascii="Arial" w:hAnsi="Arial" w:cs="Arial"/>
        </w:rPr>
        <w:t>O Poder Executivo regulamentará o disposto nesta Lei, no que couber.</w:t>
      </w:r>
    </w:p>
    <w:p w14:paraId="40875FF9" w14:textId="77777777" w:rsidR="0059233F" w:rsidRPr="007E115A" w:rsidRDefault="0059233F" w:rsidP="0059233F">
      <w:pPr>
        <w:spacing w:line="360" w:lineRule="auto"/>
        <w:ind w:firstLine="1134"/>
        <w:rPr>
          <w:rFonts w:ascii="Arial" w:hAnsi="Arial" w:cs="Arial"/>
          <w:b/>
          <w:bCs/>
        </w:rPr>
      </w:pPr>
      <w:r w:rsidRPr="007E115A">
        <w:rPr>
          <w:rFonts w:ascii="Arial" w:hAnsi="Arial" w:cs="Arial"/>
          <w:b/>
          <w:bCs/>
        </w:rPr>
        <w:t xml:space="preserve"> </w:t>
      </w:r>
    </w:p>
    <w:p w14:paraId="2479BA43" w14:textId="77777777" w:rsidR="0059233F" w:rsidRDefault="0059233F" w:rsidP="0059233F">
      <w:pPr>
        <w:spacing w:line="360" w:lineRule="auto"/>
        <w:ind w:firstLine="1134"/>
        <w:rPr>
          <w:rFonts w:ascii="Arial" w:hAnsi="Arial" w:cs="Arial"/>
        </w:rPr>
      </w:pPr>
      <w:r w:rsidRPr="007E115A">
        <w:rPr>
          <w:rFonts w:ascii="Arial" w:hAnsi="Arial" w:cs="Arial"/>
          <w:b/>
          <w:bCs/>
        </w:rPr>
        <w:t xml:space="preserve">Art. 13.  </w:t>
      </w:r>
      <w:r w:rsidRPr="007E115A">
        <w:rPr>
          <w:rFonts w:ascii="Arial" w:hAnsi="Arial" w:cs="Arial"/>
        </w:rPr>
        <w:t>Esta Lei entra em vigor na data da publicação, revogadas as disposições em contrário.</w:t>
      </w:r>
    </w:p>
    <w:p w14:paraId="6CEB57E8" w14:textId="29DF24ED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  <w:b/>
          <w:bCs/>
        </w:rPr>
        <w:t>JUSTIFICATIVA</w:t>
      </w:r>
      <w:r>
        <w:rPr>
          <w:rFonts w:ascii="Arial" w:hAnsi="Arial" w:cs="Arial"/>
          <w:b/>
          <w:bCs/>
        </w:rPr>
        <w:t xml:space="preserve">: </w:t>
      </w:r>
      <w:r w:rsidRPr="007E115A">
        <w:rPr>
          <w:rFonts w:ascii="Arial" w:hAnsi="Arial" w:cs="Arial"/>
        </w:rPr>
        <w:t xml:space="preserve">A criação desta lei que obriga a identificação dos cabos que utilizam os postes de energia elétrica no município de </w:t>
      </w:r>
      <w:r w:rsidR="00504E4B">
        <w:rPr>
          <w:rFonts w:ascii="Arial" w:hAnsi="Arial" w:cs="Arial"/>
        </w:rPr>
        <w:t>Barra do Piraí</w:t>
      </w:r>
      <w:r w:rsidRPr="007E115A">
        <w:rPr>
          <w:rFonts w:ascii="Arial" w:hAnsi="Arial" w:cs="Arial"/>
        </w:rPr>
        <w:t xml:space="preserve"> pode ser justificada por vários motivos importantes tais como:</w:t>
      </w:r>
    </w:p>
    <w:p w14:paraId="1B9848A2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3C273150" w14:textId="3A801311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1)</w:t>
      </w:r>
      <w:r w:rsidRPr="007E115A">
        <w:rPr>
          <w:rFonts w:ascii="Arial" w:hAnsi="Arial" w:cs="Arial"/>
        </w:rPr>
        <w:tab/>
        <w:t xml:space="preserve">Atender a </w:t>
      </w:r>
      <w:r w:rsidR="00504E4B" w:rsidRPr="007E115A">
        <w:rPr>
          <w:rFonts w:ascii="Arial" w:hAnsi="Arial" w:cs="Arial"/>
        </w:rPr>
        <w:t>Política</w:t>
      </w:r>
      <w:r w:rsidRPr="007E115A">
        <w:rPr>
          <w:rFonts w:ascii="Arial" w:hAnsi="Arial" w:cs="Arial"/>
        </w:rPr>
        <w:t xml:space="preserve"> nacional de compartilhamento de postes chamada “Poste Legal” que é o apelido dado à nova Política Nacional de Compartilhamento de Postes, que visa otimizar e racionalizar o uso da infraestrutura das redes de serviços públicos, especialmente para acomodar os serviços de telecomunicações e distribuição de energia elétrica.</w:t>
      </w:r>
    </w:p>
    <w:p w14:paraId="469BA852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5C953EF5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2)</w:t>
      </w:r>
      <w:r w:rsidRPr="007E115A">
        <w:rPr>
          <w:rFonts w:ascii="Arial" w:hAnsi="Arial" w:cs="Arial"/>
        </w:rPr>
        <w:tab/>
        <w:t>Segurança Pública: A identificação adequada dos cabos pode ajudar a prevenir acidentes, permitindo que técnicos e o público em geral saibam quais cabos são energizados e potencialmente perigosos.</w:t>
      </w:r>
    </w:p>
    <w:p w14:paraId="649D2FCB" w14:textId="77777777" w:rsidR="0059233F" w:rsidRDefault="0059233F" w:rsidP="0059233F">
      <w:pPr>
        <w:spacing w:line="360" w:lineRule="auto"/>
        <w:rPr>
          <w:rFonts w:ascii="Arial" w:hAnsi="Arial" w:cs="Arial"/>
        </w:rPr>
      </w:pPr>
    </w:p>
    <w:p w14:paraId="7D3F6312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3)</w:t>
      </w:r>
      <w:r w:rsidRPr="007E115A">
        <w:rPr>
          <w:rFonts w:ascii="Arial" w:hAnsi="Arial" w:cs="Arial"/>
        </w:rPr>
        <w:tab/>
        <w:t>Manutenção e Reparos: A identificação dos cabos facilita a manutenção e os reparos, pois os técnicos podem facilmente identificar quais cabos precisam de atenção.</w:t>
      </w:r>
    </w:p>
    <w:p w14:paraId="03C8B210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4563C17D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4)</w:t>
      </w:r>
      <w:r w:rsidRPr="007E115A">
        <w:rPr>
          <w:rFonts w:ascii="Arial" w:hAnsi="Arial" w:cs="Arial"/>
        </w:rPr>
        <w:tab/>
        <w:t>Responsabilidade: No caso de falhas ou problemas, a identificação dos cabos permite determinar rapidamente a empresa responsável, facilitando a resolução de problemas e a responsabilização.</w:t>
      </w:r>
    </w:p>
    <w:p w14:paraId="1F02C2A9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47F29699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5)</w:t>
      </w:r>
      <w:r w:rsidRPr="007E115A">
        <w:rPr>
          <w:rFonts w:ascii="Arial" w:hAnsi="Arial" w:cs="Arial"/>
        </w:rPr>
        <w:tab/>
        <w:t>Estética Urbana: Cabos não identificados podem levar ao emaranhado de fios nos postes, prejudicando a estética urbana. A identificação pode incentivar as empresas a manterem seus cabos de forma ordenada.</w:t>
      </w:r>
    </w:p>
    <w:p w14:paraId="4088572E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49855341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6)</w:t>
      </w:r>
      <w:r w:rsidRPr="007E115A">
        <w:rPr>
          <w:rFonts w:ascii="Arial" w:hAnsi="Arial" w:cs="Arial"/>
        </w:rPr>
        <w:tab/>
        <w:t>Planejamento Urbano: A identificação dos cabos pode auxiliar no planejamento urbano, fornecendo informações valiosas sobre a infraestrutura existente e necessidades futuras.</w:t>
      </w:r>
    </w:p>
    <w:p w14:paraId="1AD7D2C3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64BD36C3" w14:textId="12FF5579" w:rsidR="0059233F" w:rsidRDefault="0059233F" w:rsidP="0059233F">
      <w:pPr>
        <w:spacing w:line="360" w:lineRule="auto"/>
        <w:rPr>
          <w:rFonts w:ascii="Arial" w:hAnsi="Arial" w:cs="Arial"/>
        </w:rPr>
      </w:pPr>
      <w:r w:rsidRPr="007E115A">
        <w:rPr>
          <w:rFonts w:ascii="Arial" w:hAnsi="Arial" w:cs="Arial"/>
        </w:rPr>
        <w:t>Portanto, a criação de tal lei pode trazer benefícios significativos para a segurança, eficiência e estética do município de</w:t>
      </w:r>
      <w:r w:rsidR="00504E4B">
        <w:rPr>
          <w:rFonts w:ascii="Arial" w:hAnsi="Arial" w:cs="Arial"/>
        </w:rPr>
        <w:t xml:space="preserve"> Barra do Piraí</w:t>
      </w:r>
      <w:r w:rsidRPr="007E115A">
        <w:rPr>
          <w:rFonts w:ascii="Arial" w:hAnsi="Arial" w:cs="Arial"/>
        </w:rPr>
        <w:t>. É uma medida proativa que demonstra o compromisso da cidade com a melhoria contínua da infraestrutura e do bem-estar de seus cidadãos.</w:t>
      </w:r>
    </w:p>
    <w:p w14:paraId="49EAD252" w14:textId="77777777" w:rsidR="0059233F" w:rsidRDefault="0059233F" w:rsidP="0059233F">
      <w:pPr>
        <w:spacing w:line="360" w:lineRule="auto"/>
        <w:rPr>
          <w:rFonts w:ascii="Arial" w:hAnsi="Arial" w:cs="Arial"/>
        </w:rPr>
      </w:pPr>
      <w:r w:rsidRPr="004D24CE">
        <w:rPr>
          <w:rFonts w:ascii="Arial" w:hAnsi="Arial" w:cs="Arial"/>
        </w:rPr>
        <w:t xml:space="preserve">Segue fotos que ilustram a situação atual da maioria dos postes da cidade no que diz respeito a cabos inutilizados não retirados pelas empresas prestadoras de serviços que operam com cabeamento no Município de </w:t>
      </w:r>
      <w:r>
        <w:rPr>
          <w:rFonts w:ascii="Arial" w:hAnsi="Arial" w:cs="Arial"/>
        </w:rPr>
        <w:t>Barra do Piraí</w:t>
      </w:r>
      <w:r w:rsidRPr="004D24CE">
        <w:rPr>
          <w:rFonts w:ascii="Arial" w:hAnsi="Arial" w:cs="Arial"/>
        </w:rPr>
        <w:t>, que mostram a extrema necessidade de criar lei para reverter as situações a seguir:</w:t>
      </w:r>
    </w:p>
    <w:p w14:paraId="50937AD1" w14:textId="77777777" w:rsidR="0059233F" w:rsidRPr="007E115A" w:rsidRDefault="0059233F" w:rsidP="0059233F">
      <w:pPr>
        <w:spacing w:line="360" w:lineRule="auto"/>
        <w:rPr>
          <w:rFonts w:ascii="Arial" w:hAnsi="Arial" w:cs="Arial"/>
        </w:rPr>
      </w:pPr>
    </w:p>
    <w:p w14:paraId="44DB7466" w14:textId="77777777" w:rsidR="0059233F" w:rsidRDefault="0059233F" w:rsidP="0059233F">
      <w:pPr>
        <w:pStyle w:val="Default"/>
        <w:jc w:val="both"/>
        <w:rPr>
          <w:rFonts w:ascii="Calibri" w:hAnsi="Calibri" w:cs="Calibri"/>
          <w:color w:val="auto"/>
          <w:sz w:val="14"/>
          <w:szCs w:val="14"/>
        </w:rPr>
      </w:pPr>
    </w:p>
    <w:p w14:paraId="320D4A0B" w14:textId="77777777" w:rsidR="0059233F" w:rsidRDefault="0059233F" w:rsidP="0059233F">
      <w:pPr>
        <w:pStyle w:val="Default"/>
        <w:jc w:val="both"/>
        <w:rPr>
          <w:rFonts w:ascii="Calibri" w:hAnsi="Calibri" w:cs="Calibri"/>
          <w:color w:val="auto"/>
          <w:sz w:val="14"/>
          <w:szCs w:val="14"/>
        </w:rPr>
      </w:pPr>
    </w:p>
    <w:p w14:paraId="42DE4B6F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6500A715" w14:textId="77777777" w:rsidR="0059233F" w:rsidRDefault="0059233F" w:rsidP="0059233F">
      <w:pPr>
        <w:spacing w:after="0" w:line="240" w:lineRule="auto"/>
        <w:rPr>
          <w:rFonts w:ascii="Arial" w:hAnsi="Arial" w:cs="Arial"/>
          <w:color w:val="000000"/>
        </w:rPr>
      </w:pPr>
    </w:p>
    <w:p w14:paraId="6516AE96" w14:textId="77777777" w:rsidR="0059233F" w:rsidRDefault="0059233F" w:rsidP="0059233F">
      <w:p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A5A7984" wp14:editId="57A75216">
            <wp:simplePos x="0" y="0"/>
            <wp:positionH relativeFrom="column">
              <wp:posOffset>3501390</wp:posOffset>
            </wp:positionH>
            <wp:positionV relativeFrom="paragraph">
              <wp:posOffset>50800</wp:posOffset>
            </wp:positionV>
            <wp:extent cx="2524760" cy="5610225"/>
            <wp:effectExtent l="76200" t="76200" r="85090" b="85725"/>
            <wp:wrapSquare wrapText="bothSides"/>
            <wp:docPr id="5" name="Imagem 5" descr="IMG_20240407_09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407_0936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56102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79D2316B" wp14:editId="2E378442">
            <wp:extent cx="2505075" cy="5567538"/>
            <wp:effectExtent l="76200" t="76200" r="66675" b="71755"/>
            <wp:docPr id="4" name="Imagem 4" descr="IMG_20240407_09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407_0924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71" cy="55764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34A827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2923BD15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3D76EBA" wp14:editId="1ABFA30C">
            <wp:extent cx="5238750" cy="6971567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73" cy="69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44DED628" wp14:editId="33CA8B5B">
            <wp:extent cx="5518444" cy="7343775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96" cy="734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C50FF31" wp14:editId="4A5AF289">
            <wp:extent cx="5514975" cy="73391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60" cy="73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8B18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DFA07F5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7C1045F3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1758768A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1755CD" wp14:editId="00435FC2">
            <wp:extent cx="5561389" cy="7400925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18" cy="74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0961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2154FF6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E448E39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10298CE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408CB9D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2E3B600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1DCD44C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1F2E55B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98AEE47" wp14:editId="591B4E84">
            <wp:extent cx="5037797" cy="6705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42" cy="670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3ED2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4DCAECF9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68505571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045E80A8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4820408E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9CD0F52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232B0B9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417389C2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19C13BE5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09AD3443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08A2482" wp14:editId="1BBF9AD8">
            <wp:extent cx="4651375" cy="6191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74" cy="61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2024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5F0D7E3F" w14:textId="77777777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</w:p>
    <w:p w14:paraId="37C837F7" w14:textId="60740C6C" w:rsidR="0059233F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 w:rsidRPr="00172506">
        <w:rPr>
          <w:rFonts w:ascii="Arial" w:hAnsi="Arial" w:cs="Arial"/>
          <w:color w:val="000000"/>
        </w:rPr>
        <w:t xml:space="preserve">Sala Barão do Rio Bonito, </w:t>
      </w:r>
      <w:r>
        <w:rPr>
          <w:rFonts w:ascii="Arial" w:hAnsi="Arial" w:cs="Arial"/>
          <w:color w:val="000000"/>
        </w:rPr>
        <w:t>11 de julho de 2024.</w:t>
      </w:r>
    </w:p>
    <w:p w14:paraId="1717E28A" w14:textId="77777777" w:rsidR="0059233F" w:rsidRPr="00D4165B" w:rsidRDefault="0059233F" w:rsidP="0059233F">
      <w:pPr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3BD577D" wp14:editId="5F94D5DA">
            <wp:extent cx="4115148" cy="1671342"/>
            <wp:effectExtent l="0" t="0" r="0" b="5080"/>
            <wp:docPr id="3" name="Imagem 3" descr="C:\Users\admin\Documents\Captur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Captur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29" cy="17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50B7C" w14:textId="77777777" w:rsidR="00BF64D7" w:rsidRPr="0059233F" w:rsidRDefault="00BF64D7" w:rsidP="0059233F"/>
    <w:sectPr w:rsidR="00BF64D7" w:rsidRPr="0059233F">
      <w:headerReference w:type="default" r:id="rId16"/>
      <w:footerReference w:type="default" r:id="rId1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177342" w14:textId="77777777" w:rsidR="00B23447" w:rsidRDefault="00B23447">
      <w:pPr>
        <w:spacing w:after="0" w:line="240" w:lineRule="auto"/>
      </w:pPr>
      <w:r>
        <w:separator/>
      </w:r>
    </w:p>
  </w:endnote>
  <w:endnote w:type="continuationSeparator" w:id="0">
    <w:p w14:paraId="2D394DB3" w14:textId="77777777" w:rsidR="00B23447" w:rsidRDefault="00B23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99804" w14:textId="77777777" w:rsidR="00BF64D7" w:rsidRDefault="00592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71E6E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71E6E">
      <w:rPr>
        <w:b/>
        <w:noProof/>
        <w:color w:val="000000"/>
        <w:sz w:val="14"/>
        <w:szCs w:val="14"/>
      </w:rPr>
      <w:t>3</w:t>
    </w:r>
    <w:r>
      <w:rPr>
        <w:b/>
        <w:color w:val="000000"/>
        <w:sz w:val="14"/>
        <w:szCs w:val="14"/>
      </w:rPr>
      <w:fldChar w:fldCharType="end"/>
    </w:r>
  </w:p>
  <w:p w14:paraId="22D9DDA5" w14:textId="77777777" w:rsidR="00BF64D7" w:rsidRDefault="00592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Nº 7 – Centro – Barra do Piraí, RJ – CEP: 27123-020 </w:t>
    </w:r>
  </w:p>
  <w:p w14:paraId="1B18D717" w14:textId="0ADD4196" w:rsidR="00BF64D7" w:rsidRDefault="00592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Telefone: (24) </w:t>
    </w:r>
    <w:r>
      <w:rPr>
        <w:sz w:val="18"/>
        <w:szCs w:val="18"/>
      </w:rPr>
      <w:t>2447-1248</w:t>
    </w:r>
  </w:p>
  <w:p w14:paraId="23004029" w14:textId="744EB92C" w:rsidR="00BF64D7" w:rsidRDefault="00592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E-mail: </w:t>
    </w:r>
    <w:hyperlink r:id="rId1" w:history="1">
      <w:r w:rsidR="00504E4B" w:rsidRPr="00DB2700">
        <w:rPr>
          <w:rStyle w:val="Hyperlink"/>
          <w:sz w:val="18"/>
          <w:szCs w:val="18"/>
        </w:rPr>
        <w:t>thiagosoares@barradopirai.rj.leg.br</w:t>
      </w:r>
    </w:hyperlink>
    <w:r w:rsidR="00504E4B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97A5E9" w14:textId="77777777" w:rsidR="00B23447" w:rsidRDefault="00B23447">
      <w:pPr>
        <w:spacing w:after="0" w:line="240" w:lineRule="auto"/>
      </w:pPr>
      <w:r>
        <w:separator/>
      </w:r>
    </w:p>
  </w:footnote>
  <w:footnote w:type="continuationSeparator" w:id="0">
    <w:p w14:paraId="11ABF718" w14:textId="77777777" w:rsidR="00B23447" w:rsidRDefault="00B23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5970F9" w14:textId="77777777" w:rsidR="00BF64D7" w:rsidRDefault="0059233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5B515F0" wp14:editId="0F175D46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D7"/>
    <w:rsid w:val="00504E4B"/>
    <w:rsid w:val="0059233F"/>
    <w:rsid w:val="009E4098"/>
    <w:rsid w:val="00A71E6E"/>
    <w:rsid w:val="00B23447"/>
    <w:rsid w:val="00B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4AB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9233F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eastAsiaTheme="minorHAnsi"/>
      <w:color w:val="00000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504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E4B"/>
  </w:style>
  <w:style w:type="paragraph" w:styleId="Rodap">
    <w:name w:val="footer"/>
    <w:basedOn w:val="Normal"/>
    <w:link w:val="RodapChar"/>
    <w:uiPriority w:val="99"/>
    <w:unhideWhenUsed/>
    <w:rsid w:val="00504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E4B"/>
  </w:style>
  <w:style w:type="character" w:styleId="Hyperlink">
    <w:name w:val="Hyperlink"/>
    <w:basedOn w:val="Fontepargpadro"/>
    <w:uiPriority w:val="99"/>
    <w:unhideWhenUsed/>
    <w:rsid w:val="00504E4B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4E4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9233F"/>
    <w:pPr>
      <w:autoSpaceDE w:val="0"/>
      <w:autoSpaceDN w:val="0"/>
      <w:adjustRightInd w:val="0"/>
      <w:spacing w:after="0" w:line="240" w:lineRule="auto"/>
      <w:ind w:firstLine="0"/>
      <w:jc w:val="left"/>
    </w:pPr>
    <w:rPr>
      <w:rFonts w:eastAsiaTheme="minorHAnsi"/>
      <w:color w:val="000000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504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E4B"/>
  </w:style>
  <w:style w:type="paragraph" w:styleId="Rodap">
    <w:name w:val="footer"/>
    <w:basedOn w:val="Normal"/>
    <w:link w:val="RodapChar"/>
    <w:uiPriority w:val="99"/>
    <w:unhideWhenUsed/>
    <w:rsid w:val="00504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E4B"/>
  </w:style>
  <w:style w:type="character" w:styleId="Hyperlink">
    <w:name w:val="Hyperlink"/>
    <w:basedOn w:val="Fontepargpadro"/>
    <w:uiPriority w:val="99"/>
    <w:unhideWhenUsed/>
    <w:rsid w:val="00504E4B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4E4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1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1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hiagosoares@barradopirai.rj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1486</Words>
  <Characters>8026</Characters>
  <Application>Microsoft Office Word</Application>
  <DocSecurity>0</DocSecurity>
  <Lines>66</Lines>
  <Paragraphs>18</Paragraphs>
  <ScaleCrop>false</ScaleCrop>
  <Company/>
  <LinksUpToDate>false</LinksUpToDate>
  <CharactersWithSpaces>9494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Perosini</dc:creator>
  <cp:lastModifiedBy>CMBP</cp:lastModifiedBy>
  <cp:revision>2</cp:revision>
  <dcterms:created xsi:type="dcterms:W3CDTF">2025-01-07T17:08:00Z</dcterms:created>
  <dcterms:modified xsi:type="dcterms:W3CDTF">2025-01-07T17:08:00Z</dcterms:modified>
</cp:coreProperties>
</file>