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CC9AB44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8C35CF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60C9C687" w:rsidR="00BA36D1" w:rsidRDefault="008C35C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53E175C" w14:textId="29D23A9D" w:rsidR="00236DD2" w:rsidRDefault="00BA36D1" w:rsidP="00236DD2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8C3BE7">
        <w:rPr>
          <w:rFonts w:ascii="Arial" w:hAnsi="Arial" w:cs="Arial"/>
        </w:rPr>
        <w:t xml:space="preserve">to </w:t>
      </w:r>
      <w:r w:rsidR="001D3C8C">
        <w:rPr>
          <w:rFonts w:ascii="Arial" w:hAnsi="Arial" w:cs="Arial"/>
        </w:rPr>
        <w:t>a</w:t>
      </w:r>
      <w:r w:rsidR="00D314C3">
        <w:rPr>
          <w:rFonts w:ascii="Arial" w:hAnsi="Arial" w:cs="Arial"/>
        </w:rPr>
        <w:t xml:space="preserve"> </w:t>
      </w:r>
      <w:r w:rsidR="008C35CF">
        <w:rPr>
          <w:rFonts w:ascii="Arial" w:hAnsi="Arial" w:cs="Arial"/>
        </w:rPr>
        <w:t xml:space="preserve">esta Procuradoria, informo que embora não haja leis com ementa semelhante </w:t>
      </w:r>
      <w:r w:rsidR="00F0617C">
        <w:rPr>
          <w:rFonts w:ascii="Arial" w:hAnsi="Arial" w:cs="Arial"/>
        </w:rPr>
        <w:t>à</w:t>
      </w:r>
      <w:r w:rsidR="008C35CF">
        <w:rPr>
          <w:rFonts w:ascii="Arial" w:hAnsi="Arial" w:cs="Arial"/>
        </w:rPr>
        <w:t xml:space="preserve"> do Projeto 35/2025</w:t>
      </w:r>
      <w:r w:rsidR="00F0617C">
        <w:rPr>
          <w:rFonts w:ascii="Arial" w:hAnsi="Arial" w:cs="Arial"/>
        </w:rPr>
        <w:t xml:space="preserve"> no sistema desta Casa</w:t>
      </w:r>
      <w:r w:rsidR="008C35CF">
        <w:rPr>
          <w:rFonts w:ascii="Arial" w:hAnsi="Arial" w:cs="Arial"/>
        </w:rPr>
        <w:t>, existem leis</w:t>
      </w:r>
      <w:r w:rsidR="00F0617C">
        <w:rPr>
          <w:rFonts w:ascii="Arial" w:hAnsi="Arial" w:cs="Arial"/>
        </w:rPr>
        <w:t xml:space="preserve"> e </w:t>
      </w:r>
      <w:r w:rsidR="0057296C">
        <w:rPr>
          <w:rFonts w:ascii="Arial" w:hAnsi="Arial" w:cs="Arial"/>
        </w:rPr>
        <w:t xml:space="preserve">um </w:t>
      </w:r>
      <w:r w:rsidR="00F0617C">
        <w:rPr>
          <w:rFonts w:ascii="Arial" w:hAnsi="Arial" w:cs="Arial"/>
        </w:rPr>
        <w:t>projeto de lei</w:t>
      </w:r>
      <w:r w:rsidR="008C35CF">
        <w:rPr>
          <w:rFonts w:ascii="Arial" w:hAnsi="Arial" w:cs="Arial"/>
        </w:rPr>
        <w:t xml:space="preserve"> semelhantes a pontos específicos do projeto, as quais cito abaixo</w:t>
      </w:r>
      <w:r w:rsidR="00C7251A">
        <w:rPr>
          <w:rFonts w:ascii="Arial" w:hAnsi="Arial" w:cs="Arial"/>
        </w:rPr>
        <w:t>, mas quero dar destaque para a Lei n°3730 de 2023 que claramente é semelhante ao Artigo 9° do Projeto 35/2025:</w:t>
      </w:r>
    </w:p>
    <w:p w14:paraId="6E713B24" w14:textId="7C8D5D1B" w:rsidR="00111346" w:rsidRDefault="00111346" w:rsidP="00111346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n°39 de 1992 que “DISPÕE SOBRE TRATAMENTO DIFERENCIADO E SIMPLIFICADO ÀS MICROEMPRESAS E ÀS EMPRESAS DE PEQUENO PORTE”;</w:t>
      </w:r>
    </w:p>
    <w:p w14:paraId="5F9CD5E0" w14:textId="74B70EA0" w:rsidR="00F622AE" w:rsidRPr="00111346" w:rsidRDefault="00F622AE" w:rsidP="00111346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n°433 de 1999 </w:t>
      </w:r>
      <w:r>
        <w:rPr>
          <w:rFonts w:ascii="Arial" w:hAnsi="Arial" w:cs="Arial"/>
        </w:rPr>
        <w:tab/>
        <w:t>onde “FICA AUTORIZADO O PODER PÚBLICO MUNICIPAL A INSTITUIR A COMISSÃO MUNICIPAL DE EMPREGO, SEGUNDO AS RESOLUÇÕES DO CODEFAT N°80, DE 19/04/95 E N° 114, DE 01/08/1996, VISANDO EM ÚLTIMA INSTÂNCIA A GERAÇÃO DE EMPREGO E DÁ OUTRAS PROVIDÊNCIAS”;</w:t>
      </w:r>
    </w:p>
    <w:p w14:paraId="7A5B3A72" w14:textId="554B532B" w:rsidR="00445D32" w:rsidRDefault="00445D32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 553 de 2001 que “AUTORIZA A INSTITUIÇÃO DO PROGRAMA MEU PRIMEIRO </w:t>
      </w:r>
      <w:r w:rsidR="00282D70">
        <w:rPr>
          <w:rFonts w:ascii="Arial" w:hAnsi="Arial" w:cs="Arial"/>
        </w:rPr>
        <w:t>EMPREGO EM BARRA DO PIRAÍ E DÁ OUTRAS PROVIDÊNCIAS”;</w:t>
      </w:r>
    </w:p>
    <w:p w14:paraId="1D6F3A13" w14:textId="038FDC1B" w:rsidR="00445D32" w:rsidRDefault="00445D32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n°620 de 2001 que “AUTORI</w:t>
      </w:r>
      <w:r w:rsidR="00DD104F">
        <w:rPr>
          <w:rFonts w:ascii="Arial" w:hAnsi="Arial" w:cs="Arial"/>
        </w:rPr>
        <w:t>Z</w:t>
      </w:r>
      <w:r>
        <w:rPr>
          <w:rFonts w:ascii="Arial" w:hAnsi="Arial" w:cs="Arial"/>
        </w:rPr>
        <w:t>A O EXECUTIVO MUNICIPAL A GARANTIR TRATAMENTO E REAPROVEITAMENTO DO LIXO, COM A FINALIDADE DE SE CONSTITUIR UM FUNDO COMUNITÁRIO PARA BAIROS E DISTRITOS, E AUXILIAR NA GERAÇÃO DE EMPREGOS NO MUNICÍPIO”;</w:t>
      </w:r>
    </w:p>
    <w:p w14:paraId="1AB815DC" w14:textId="60F18E0B" w:rsidR="00F34ECE" w:rsidRDefault="00F34ECE" w:rsidP="00F34ECE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n°701 de 2002 que “CRIA O PROGRAMA DE DESENVOLVIMENTO ECONÔMICO DO MUNICÍPIO DE BARRA DO PIRAÍ – PDEM/BP E DÁ OUTRAS PROVIDÊNCIAS”;</w:t>
      </w:r>
    </w:p>
    <w:p w14:paraId="60DDD985" w14:textId="2D2CC02A" w:rsidR="00FB59A2" w:rsidRDefault="00FB59A2" w:rsidP="00F34ECE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n°736 de 2003 que “CRIA O CONSELHO MUNICIPAL DE INOVAÇÃO TECNOLÓGICA – CMIT E O FUNDO MUNICIPAL DE INOVAÇÃO TECNOLÓGICA – FMIT NO MUNICÍPIO DE BARRA DO PIRAÍ DO PIRAÍ, E DÁ OUTRAS PROVIDÊNCIAS”;</w:t>
      </w:r>
    </w:p>
    <w:p w14:paraId="45103B19" w14:textId="0717756A" w:rsidR="00F34ECE" w:rsidRPr="00F34ECE" w:rsidRDefault="00F34ECE" w:rsidP="00F34ECE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Lei n°758 de 2003 que “CRIA O CONSELHO MUNICIPAL DE DESENVOLVIMENTO ECONÔMICO DE BARRA DO PIRAÍ, E DÁ OUTRAS PROVIDÊNCIAS”;</w:t>
      </w:r>
    </w:p>
    <w:p w14:paraId="72FAD72A" w14:textId="6B9E35BB" w:rsidR="00FA7152" w:rsidRDefault="00FA7152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n°802 de 203 que “AUTORIZA O PODER EXECUTIVO A CRIAR O CONSELHO MUNICIPAL DE EMPREGO E RENDA E DÁ OUTRAS PROVIDÊNCIAS”;</w:t>
      </w:r>
    </w:p>
    <w:p w14:paraId="0E0427A9" w14:textId="5290FA76" w:rsidR="00445D32" w:rsidRDefault="00FA7152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n°810 de 2003 que “AUTORIZA O PODER PÚBLICO MUNICIPAL A INSTITUIR O PROGRAMA MUNICIPAL MEU PRIMEIRO EMPREGO, E DÁ OUTRAS PROVIDÊNCIAS”;</w:t>
      </w:r>
    </w:p>
    <w:p w14:paraId="5F7F674E" w14:textId="2532768E" w:rsidR="00FA7152" w:rsidRDefault="00FA7152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C4647E">
        <w:rPr>
          <w:rFonts w:ascii="Arial" w:hAnsi="Arial" w:cs="Arial"/>
        </w:rPr>
        <w:t>1359 de 2007 que “INSTITUI O TRATAMENTO DIFERENCIADO, FAVORECIDO E SIMPLIFICADO PARA AS MICROEMPRESAS E EMPRESAS DE PEQUENO PORTE NAS LICITAÇÕES NO ÂMBITO MUNICIPAL”;</w:t>
      </w:r>
    </w:p>
    <w:p w14:paraId="742754BD" w14:textId="0FEBFA4A" w:rsidR="002E26ED" w:rsidRDefault="002E26ED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n°1491 de 2008 que “AUTORIZA O CHEFE DO EXECUTIVO A INCLUIR NO CALENDÁRIO OFICIAL DE EVENTOS DO MUNICÍPIO DE BARRA DO PIRAÍ A “FEIRA DE BONS NEGÓCIOS” – FEBONE E DÁ OUTRAS PROVIDÊNCIAS”; </w:t>
      </w:r>
    </w:p>
    <w:p w14:paraId="63FEC115" w14:textId="3089BB2A" w:rsidR="00C4647E" w:rsidRDefault="00C4647E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n°1581 de 2009 que “INSTITUI TRATAMENTO DIFERENCIADO E FAVORECIDO AO MICROEMPREENDEDOR INDIVIDUAL – MEI”;</w:t>
      </w:r>
    </w:p>
    <w:p w14:paraId="048BBDED" w14:textId="43C1A229" w:rsidR="00715C03" w:rsidRDefault="00715C03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Complementar n°3 de 2011 que “DISPÕE SOBRE A CRIAÇÃO DO PROGRAMA ESPECIAL DE INCENTIVOS AO DESENVOLVIMENTO ECONÔMICO NO MUNICÍPIO DE BARRA DO PIRAÍ; E DÁ OUTRAS PROVIDÊNCIAS”;</w:t>
      </w:r>
    </w:p>
    <w:p w14:paraId="144947B6" w14:textId="7C55B526" w:rsidR="00C4647E" w:rsidRDefault="00C4647E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n°1894 de 2011 que “CRIA O PROGRAMA DE CADASTRO DE PROFISSIONAIS PORTADORES DE NECESSIDADES ESPECIAIS, TRABALHADORES CANDIDATOS AO PRIMEIRO EMPREGO E TRABALHADORES COM IDADE IGUAL OU SUPERIOR A 50 (CINQUENTA) ANOS NO ÂMBITO DO MUNICÍPIO DE BARRA DO PIRAÍ, PARA FINS QUE ESPECIFICA E DÁ OUTRAS PROVIDÊNCIAS”;</w:t>
      </w:r>
    </w:p>
    <w:p w14:paraId="3144E097" w14:textId="5678B8B3" w:rsidR="00133621" w:rsidRDefault="00133621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n°1897 de 2011 que “AUTORIZA O CHEFE DO EXECUTIVO A INSTITUIR O PROGRAMA MUNICIPAL DE INCENTIVO A CRIAÇÃO DE CURSOS PROFICIONALIZANTES A SEREM REALIZADOS EM PARCERIAS COM EMPRESAS PARTICULARES E O PODER PÚBLICO MUNICIPAL”;</w:t>
      </w:r>
    </w:p>
    <w:p w14:paraId="05C194D5" w14:textId="2C0D2F0D" w:rsidR="0062075E" w:rsidRDefault="0062075E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n°2044 de 2012 que “AUTORIZA O PODER EXECUTIVO MUNICIPAL A CRIAR O PROGRAMA MUNICIPAL DE DESENVOLVIMENTO DA CADEIA PRODUTIVA DA AGRICULTURA FAMILIAR, BEM COMO UTILIZAR RECURSOS NA PROMOÇÃO DE AÇÕES DE APOIO E INCENTIVO À ATIVIDADE”;</w:t>
      </w:r>
    </w:p>
    <w:p w14:paraId="38036672" w14:textId="402AA0A9" w:rsidR="00B21DB5" w:rsidRDefault="00B21DB5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Lei n°2046 de 2012 que “DISPÕE SOBRE A IMPLANTAÇÃO DE CURSOS PROFISSIONALIZANTES PARA OS PORTADORES DE NESCESSIDADES ESPECIAIS DO MUNICÍPIO DE BARRA DO PIRAÍ, E DÁ OUTRAS PROVIDÊNCIAS”;</w:t>
      </w:r>
    </w:p>
    <w:p w14:paraId="0748AB7A" w14:textId="08772BE1" w:rsidR="00181636" w:rsidRDefault="00181636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n°2282 de 2013 que “AUTORIZA O CHEFE DO EXECUTIVO A CRIAR O ‘PROGRAMA COMEÇAR DE NOVO’ COM A TERCEIRA IDADE NO MUNICÍPIO DE BARRA DO PIRAÍ E DÁ OUTRAS PROVIDÊNCIAS”;</w:t>
      </w:r>
    </w:p>
    <w:p w14:paraId="39C41629" w14:textId="6BBAB789" w:rsidR="00E45FF6" w:rsidRDefault="00E45FF6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n°2314 de 2013 que “AUTORIZA O CHEFE DO PODER EXECUTIVO A CRIAR O DIA DA FEIRA LIVRE DO PRODUTOR RURAL”;</w:t>
      </w:r>
    </w:p>
    <w:p w14:paraId="6624F2F7" w14:textId="55C81E43" w:rsidR="00E45FF6" w:rsidRDefault="00E45FF6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n°2275 de 2013 que “DISPÕE SOBRE A INSTALAÇÃO DA FEIRA LIVRE NO DISTRITO DA CALIFÓRNIA”;</w:t>
      </w:r>
    </w:p>
    <w:p w14:paraId="4BB1530F" w14:textId="394F8F2B" w:rsidR="00D56AA5" w:rsidRDefault="00D56AA5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n°2322 de 2013 que “AUTORIZA O PODER EXECUTIVO DO MUNICÍPIO DE BARRA DO PIRAÍ A INSTITUIÇÃO DA FEIRA DE ARTESANATO COMO EVENTO COMERCIAL E CULTURAL DA CIDADE”;</w:t>
      </w:r>
    </w:p>
    <w:p w14:paraId="3049B6B0" w14:textId="77002AAA" w:rsidR="000B208C" w:rsidRDefault="000B208C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n°2362 de 2014 que “AUTORIZA O PODER EXECUTIVO A CRIAR O PROGRAMA OPORTUNIDADES DE EMPREGO PARA EGRESSOS DO SISTEMA PRISIONAL E A MENORES INFRATORES DO MUNICÍPIO DE BARRA DO PIRAÍ”;</w:t>
      </w:r>
    </w:p>
    <w:p w14:paraId="7DDAA6BF" w14:textId="1242F901" w:rsidR="00BA3518" w:rsidRDefault="00BA3518" w:rsidP="00445D32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n°2471 de 2014 que “INSTITUI O SELO VERDE – RESÍDUOS SÓLIDOS – PARA EMPRESAS E INSTITUIÇÕES QUE EXECUTEM A COLETA SELETIVA E A DOAÇÃO DE RECICLÁVEIS PARA AS COOPERATIVAS E ASSOCIAÇÕES DE CATADORES EXISTENTES NO MUNICÍPIO DE BARRA DO PIRAÍ/RJ”;</w:t>
      </w:r>
    </w:p>
    <w:p w14:paraId="0DB045BE" w14:textId="1066DBEB" w:rsidR="00E46787" w:rsidRPr="0067668A" w:rsidRDefault="00C4647E" w:rsidP="0067668A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n°2500 de 2014 que “AUTORIZA O EXECUTIVO PROCEDER A CRIAÇÃO DO CONSELHO MUNICIPAL DO TRABALHO, EMPREGO E GERAÇÃO DE RENDA</w:t>
      </w:r>
      <w:r w:rsidR="006422F8">
        <w:rPr>
          <w:rFonts w:ascii="Arial" w:hAnsi="Arial" w:cs="Arial"/>
        </w:rPr>
        <w:t>, COMTER, NO MUNICÍPIO DE BARRA DO PIRAÍ E DÁ OUTRAS PROVIDÊNCIAS”;</w:t>
      </w:r>
    </w:p>
    <w:p w14:paraId="09DF1594" w14:textId="567A25F7" w:rsidR="006422F8" w:rsidRDefault="006422F8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n°2536 de 2015 que “DETERMINA A RESERVA DE VAGAS PELAS EMPRESAS BENEFICIADAS POR INCENTIVO FISCAL OU ISENÇÃO FISCAL, CONCEDIDO PELO MUNICÍPIO DE BARRA DO PIRAÍ, PARA O PRIMEIRO EMPREGO, E DÁ OUTRAS PROVIDÊNCIAS”;</w:t>
      </w:r>
    </w:p>
    <w:p w14:paraId="134B716F" w14:textId="4856B612" w:rsidR="006422F8" w:rsidRDefault="006422F8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n°2564 de 2015 que “ACRESCE PARÁGRAFO ÚNICO AO ARTIGO 4° E ALERTAR A REDAÇÃO DO ARTIGO 5° DA LEI MUNICIPAL 2536 DE 02 DE MARÇO DE 2015, E DÁ OUTRAS PROVIDÊNCIAS”;</w:t>
      </w:r>
    </w:p>
    <w:p w14:paraId="5A972A6A" w14:textId="2C391DFB" w:rsidR="006422F8" w:rsidRDefault="006422F8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n°2579 de 2015 que “DISPÕE SOBRE A AUTORIZAÇÃO </w:t>
      </w:r>
      <w:r w:rsidR="00C31A79">
        <w:rPr>
          <w:rFonts w:ascii="Arial" w:hAnsi="Arial" w:cs="Arial"/>
        </w:rPr>
        <w:t xml:space="preserve">PARA A CRIAÇÃO NO ÂMBITO DO MUNICÍPIO DE BARRA DO PIRAÍ DE </w:t>
      </w:r>
      <w:r w:rsidR="00C31A79">
        <w:rPr>
          <w:rFonts w:ascii="Arial" w:hAnsi="Arial" w:cs="Arial"/>
        </w:rPr>
        <w:lastRenderedPageBreak/>
        <w:t>‘PÓLOS MICRO-INDUSTRIAIS’ PARA GERAÇÃO DE EMPREGO E RENDA E DÁ OUTRAS PROVIDÊNCIAS”;</w:t>
      </w:r>
    </w:p>
    <w:p w14:paraId="672FB4D4" w14:textId="0505BF15" w:rsidR="00C31A79" w:rsidRDefault="00C31A79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n°2657 de 2016 que “AUTORIZA A CRIAÇÃO DA AGÊNCIA DE EMPREGOS NO MUNICÍPIO DE BARRA DO PIRAÍ, E DÁ OUTRAS PROVIDÊNCIAS”;</w:t>
      </w:r>
    </w:p>
    <w:p w14:paraId="7CFB8D8B" w14:textId="5A037649" w:rsidR="00C31A79" w:rsidRDefault="007F1EEE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n°2895 de 2017 que “DISPÕE SOBRE A CRIAÇÃO DO POLO MICROCERVEJEIRO E DO PROGRAMA DE INCENTIVO ÀS MICROCERVEJARIAS ARTESANAIS NO ÂMBITO DA CIDADE DE BARRA DO PIRAÍ E DÁ OUTRAS PROVIDÊNCIAS”;</w:t>
      </w:r>
    </w:p>
    <w:p w14:paraId="25374CDE" w14:textId="108BDE73" w:rsidR="007011A0" w:rsidRDefault="007011A0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n°3032 de</w:t>
      </w:r>
      <w:r w:rsidR="00D56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 que “CRIA A FEIRA LIVRE NO DISTRITO DE VARGEM ALEGRE E DÁ OUTRAS PROVIDÊNCIAS”;</w:t>
      </w:r>
    </w:p>
    <w:p w14:paraId="2DE4306F" w14:textId="210501F0" w:rsidR="006C5769" w:rsidRDefault="006C5769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n°3117 de 2019 que “DISPÕE SOBRE ALTERAÇÃO NA LEI MUNICIPAL N°. 701/2002, A QUAL INSTITUIU O PROGRAMA DE DESENVOLVIMENTO ECONÔMICO DO MUNICÍPIO DE BARRA DO PIRAÍ – PDEM/BP E DÁ OUTRAS PROVIDÊNCIAS”;</w:t>
      </w:r>
    </w:p>
    <w:p w14:paraId="2CE426F8" w14:textId="11D3AD51" w:rsidR="00EC2AA5" w:rsidRPr="00EC2AA5" w:rsidRDefault="00EC2AA5" w:rsidP="00EC2AA5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n°3193 de 2019 que “DISPÕE SOBRE ALTERAÇÃO NA LEI MUNICIPAL N°. 701/2002, A QUAL INSTITUIU O PROGRAMA DE DESENVOLVIMENTO ECONÔMICO DO MUNICÍPIO DE BARRA DO PIRAÍ – PDEM/BP E DÁ OUTRAS PROVIDÊNCIAS”;</w:t>
      </w:r>
    </w:p>
    <w:p w14:paraId="7820C27A" w14:textId="6E633A52" w:rsidR="007F1EEE" w:rsidRDefault="007F1EEE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n°3448 de 2021 que “CRIA O PROGRAMA BANCO DE EMPREGOS PARA A JUVENTUDE, NO ÂMBITO DO MUNICÍPIO DE BARRA DO PIRAÍ”;</w:t>
      </w:r>
    </w:p>
    <w:p w14:paraId="0EF68B62" w14:textId="47A24F0D" w:rsidR="00E50B9E" w:rsidRDefault="00E50B9E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Lei n°3522 de 2021 que “</w:t>
      </w:r>
      <w:r>
        <w:rPr>
          <w:rFonts w:ascii="Arial" w:hAnsi="Arial" w:cs="Arial"/>
        </w:rPr>
        <w:tab/>
        <w:t>INSTITUI A FEIRA DE PRODUTOS ALIMENTÍCIOS COM BASE ECOLÓGICA – BARRA GREEN NO MUNICÍPIO DE BARRA DO PIRAÍ E DÁ OUTRAS PROVIDÊNCIAS”;</w:t>
      </w:r>
      <w:r w:rsidR="007011A0">
        <w:rPr>
          <w:rFonts w:ascii="Arial" w:hAnsi="Arial" w:cs="Arial"/>
        </w:rPr>
        <w:tab/>
      </w:r>
    </w:p>
    <w:p w14:paraId="63416714" w14:textId="5816AB77" w:rsidR="007F1EEE" w:rsidRDefault="007F1EEE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n°3540 de 2021 que </w:t>
      </w:r>
      <w:r w:rsidR="002A2DC0">
        <w:rPr>
          <w:rFonts w:ascii="Arial" w:hAnsi="Arial" w:cs="Arial"/>
        </w:rPr>
        <w:t>“INSTITUI O PROGRAMA DE INCENTIVO ÀS STARTUPS E AO EMPREENDEDORISMO INOVADOR NO MUNICÍPO DE BARRA DO PIRAÍ/RJ E DÁ OUTRAS PROVIDÊNCIAS”</w:t>
      </w:r>
      <w:r w:rsidR="0067668A">
        <w:rPr>
          <w:rFonts w:ascii="Arial" w:hAnsi="Arial" w:cs="Arial"/>
        </w:rPr>
        <w:t>;</w:t>
      </w:r>
    </w:p>
    <w:p w14:paraId="41C90322" w14:textId="1AEEF6F6" w:rsidR="0067668A" w:rsidRDefault="0067668A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n°3730 de 2023 que “INSTITUI NO ÂMBITO DO MUNICÍPIO DE BARRA DO PIRAÍ A </w:t>
      </w:r>
      <w:r w:rsidR="00A71DD3">
        <w:rPr>
          <w:rFonts w:ascii="Arial" w:hAnsi="Arial" w:cs="Arial"/>
        </w:rPr>
        <w:t>SEMANA MUNICIPAL</w:t>
      </w:r>
      <w:r>
        <w:rPr>
          <w:rFonts w:ascii="Arial" w:hAnsi="Arial" w:cs="Arial"/>
        </w:rPr>
        <w:t xml:space="preserve"> DO EMPREENDORISMO E DA INOVAÇÃO”</w:t>
      </w:r>
      <w:r w:rsidR="00D26A0C">
        <w:rPr>
          <w:rFonts w:ascii="Arial" w:hAnsi="Arial" w:cs="Arial"/>
        </w:rPr>
        <w:t>;</w:t>
      </w:r>
    </w:p>
    <w:p w14:paraId="3912B231" w14:textId="2BAF7497" w:rsidR="00D26A0C" w:rsidRPr="006422F8" w:rsidRDefault="00D26A0C" w:rsidP="006422F8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Projeto de Lei n°75 de 2024 onde “FICA REGULAMENTADO O PROGRAMA SOCIAL ‘FEIRA VERDE’, O QUAL TERÁ COMO OBJETIVO A AQUISIÇÃO DE ALIMENTOS DIRETO DO AGRICULTOR FAMILIAR E PEQUENO AGRICULTOR FAMILIAR EM PROL DO MUNICÍPIO DE BARRA DO PIRAÍ – RJ”.</w:t>
      </w:r>
    </w:p>
    <w:p w14:paraId="1AA83F25" w14:textId="77777777" w:rsidR="00236DD2" w:rsidRPr="00B03531" w:rsidRDefault="00236DD2" w:rsidP="00236DD2">
      <w:pPr>
        <w:pStyle w:val="PargrafodaLista"/>
        <w:rPr>
          <w:rFonts w:ascii="Arial" w:hAnsi="Arial" w:cs="Arial"/>
        </w:rPr>
      </w:pPr>
    </w:p>
    <w:p w14:paraId="4D1523F7" w14:textId="77777777" w:rsidR="00E56EEF" w:rsidRDefault="00E56EEF" w:rsidP="00E56EEF">
      <w:pPr>
        <w:pStyle w:val="PargrafodaLista"/>
        <w:ind w:left="1570" w:firstLine="0"/>
        <w:jc w:val="left"/>
        <w:rPr>
          <w:rFonts w:ascii="Arial" w:hAnsi="Arial" w:cs="Arial"/>
        </w:rPr>
      </w:pPr>
    </w:p>
    <w:p w14:paraId="3F118AE7" w14:textId="77777777" w:rsidR="00A12A3C" w:rsidRDefault="00A12A3C" w:rsidP="00E56EEF">
      <w:pPr>
        <w:pStyle w:val="PargrafodaLista"/>
        <w:ind w:left="1570" w:firstLine="0"/>
        <w:jc w:val="left"/>
        <w:rPr>
          <w:rFonts w:ascii="Arial" w:hAnsi="Arial" w:cs="Arial"/>
        </w:rPr>
      </w:pPr>
    </w:p>
    <w:p w14:paraId="6D257954" w14:textId="77777777" w:rsidR="003340AB" w:rsidRPr="00E46787" w:rsidRDefault="003340AB" w:rsidP="00E46787">
      <w:pPr>
        <w:ind w:firstLine="0"/>
        <w:jc w:val="left"/>
        <w:rPr>
          <w:rFonts w:ascii="Arial" w:hAnsi="Arial" w:cs="Arial"/>
        </w:rPr>
      </w:pPr>
    </w:p>
    <w:p w14:paraId="1F0AA765" w14:textId="77BDBB5F" w:rsidR="008A3B5B" w:rsidRPr="00594145" w:rsidRDefault="00D73206" w:rsidP="00594145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6E95">
        <w:rPr>
          <w:rFonts w:ascii="Arial" w:hAnsi="Arial" w:cs="Arial"/>
        </w:rPr>
        <w:t>Informo</w:t>
      </w:r>
      <w:r w:rsidR="00CA5D79">
        <w:rPr>
          <w:rFonts w:ascii="Arial" w:hAnsi="Arial" w:cs="Arial"/>
        </w:rPr>
        <w:t xml:space="preserve"> ainda</w:t>
      </w:r>
      <w:r w:rsidR="002B6E95">
        <w:rPr>
          <w:rFonts w:ascii="Arial" w:hAnsi="Arial" w:cs="Arial"/>
        </w:rPr>
        <w:t xml:space="preserve"> que as legisla</w:t>
      </w:r>
      <w:r w:rsidR="00D35E3D">
        <w:rPr>
          <w:rFonts w:ascii="Arial" w:hAnsi="Arial" w:cs="Arial"/>
        </w:rPr>
        <w:t>ções</w:t>
      </w:r>
      <w:r w:rsidR="00154F65">
        <w:rPr>
          <w:rFonts w:ascii="Arial" w:hAnsi="Arial" w:cs="Arial"/>
        </w:rPr>
        <w:t xml:space="preserve"> </w:t>
      </w:r>
      <w:r w:rsidR="00D35E3D">
        <w:rPr>
          <w:rFonts w:ascii="Arial" w:hAnsi="Arial" w:cs="Arial"/>
        </w:rPr>
        <w:t xml:space="preserve">mencionadas </w:t>
      </w:r>
      <w:r w:rsidR="00E56EEF">
        <w:rPr>
          <w:rFonts w:ascii="Arial" w:hAnsi="Arial" w:cs="Arial"/>
        </w:rPr>
        <w:t xml:space="preserve">se encontram </w:t>
      </w:r>
      <w:r w:rsidR="00D35E3D">
        <w:rPr>
          <w:rFonts w:ascii="Arial" w:hAnsi="Arial" w:cs="Arial"/>
        </w:rPr>
        <w:t>no SAPL</w:t>
      </w:r>
      <w:r w:rsidR="00236DD2">
        <w:rPr>
          <w:rFonts w:ascii="Arial" w:hAnsi="Arial" w:cs="Arial"/>
        </w:rPr>
        <w:t>.</w:t>
      </w:r>
    </w:p>
    <w:p w14:paraId="76C4A19C" w14:textId="135BD582" w:rsidR="009970D9" w:rsidRPr="002A3A5F" w:rsidRDefault="00CA5D79" w:rsidP="004620A7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1041D7AE" w14:textId="32B869C4" w:rsidR="00181636" w:rsidRPr="0001617B" w:rsidRDefault="00FE65B6" w:rsidP="0001617B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4001E0">
        <w:rPr>
          <w:rFonts w:ascii="Arial" w:hAnsi="Arial" w:cs="Arial"/>
        </w:rPr>
        <w:t xml:space="preserve"> Fomento, Economia Local, Economia,</w:t>
      </w:r>
      <w:r w:rsidR="001A0697">
        <w:rPr>
          <w:rFonts w:ascii="Arial" w:hAnsi="Arial" w:cs="Arial"/>
        </w:rPr>
        <w:t xml:space="preserve"> Econômico,</w:t>
      </w:r>
      <w:r w:rsidR="004001E0">
        <w:rPr>
          <w:rFonts w:ascii="Arial" w:hAnsi="Arial" w:cs="Arial"/>
        </w:rPr>
        <w:t xml:space="preserve"> Geração de Emprego,</w:t>
      </w:r>
      <w:r w:rsidR="00703659">
        <w:rPr>
          <w:rFonts w:ascii="Arial" w:hAnsi="Arial" w:cs="Arial"/>
        </w:rPr>
        <w:t xml:space="preserve"> Emprego,</w:t>
      </w:r>
      <w:r w:rsidR="004001E0">
        <w:rPr>
          <w:rFonts w:ascii="Arial" w:hAnsi="Arial" w:cs="Arial"/>
        </w:rPr>
        <w:t xml:space="preserve"> Micro Empresas, Pequenas Empresas, Empresas, </w:t>
      </w:r>
      <w:r w:rsidR="000C3F10">
        <w:rPr>
          <w:rFonts w:ascii="Arial" w:hAnsi="Arial" w:cs="Arial"/>
        </w:rPr>
        <w:t xml:space="preserve">Empreendedor, </w:t>
      </w:r>
      <w:r w:rsidR="004001E0">
        <w:rPr>
          <w:rFonts w:ascii="Arial" w:hAnsi="Arial" w:cs="Arial"/>
        </w:rPr>
        <w:t xml:space="preserve">Capacitação Profissional, </w:t>
      </w:r>
      <w:r w:rsidR="00CA5D79">
        <w:rPr>
          <w:rFonts w:ascii="Arial" w:hAnsi="Arial" w:cs="Arial"/>
        </w:rPr>
        <w:t xml:space="preserve">Curso, </w:t>
      </w:r>
      <w:r w:rsidR="004001E0">
        <w:rPr>
          <w:rFonts w:ascii="Arial" w:hAnsi="Arial" w:cs="Arial"/>
        </w:rPr>
        <w:t>Capacitação, Profissional, Inovação, Mercado de Trabalho, Trabalho</w:t>
      </w:r>
      <w:r w:rsidR="00A71DD3">
        <w:rPr>
          <w:rFonts w:ascii="Arial" w:hAnsi="Arial" w:cs="Arial"/>
        </w:rPr>
        <w:t>, Empreendedorismo,</w:t>
      </w:r>
      <w:r w:rsidR="000E14AD">
        <w:rPr>
          <w:rFonts w:ascii="Arial" w:hAnsi="Arial" w:cs="Arial"/>
        </w:rPr>
        <w:t xml:space="preserve"> Feira, Comércio, Sustentabilidade</w:t>
      </w:r>
      <w:r w:rsidR="00CA5D79">
        <w:rPr>
          <w:rFonts w:ascii="Arial" w:hAnsi="Arial" w:cs="Arial"/>
        </w:rPr>
        <w:t>, Meio Ambiente, Verde, Desenvolvimento.</w:t>
      </w:r>
    </w:p>
    <w:p w14:paraId="4AC9A3EC" w14:textId="77777777" w:rsidR="00755FEA" w:rsidRDefault="00755FEA" w:rsidP="0037722B">
      <w:pPr>
        <w:ind w:firstLine="0"/>
        <w:rPr>
          <w:rFonts w:ascii="Segoe UI" w:hAnsi="Segoe UI" w:cs="Segoe UI"/>
          <w:color w:val="212529"/>
        </w:rPr>
      </w:pPr>
    </w:p>
    <w:p w14:paraId="27C295A8" w14:textId="77777777" w:rsidR="00CA5D79" w:rsidRDefault="00CA5D79" w:rsidP="0037722B">
      <w:pPr>
        <w:ind w:firstLine="0"/>
        <w:rPr>
          <w:rFonts w:ascii="Segoe UI" w:hAnsi="Segoe UI" w:cs="Segoe UI"/>
          <w:color w:val="212529"/>
        </w:rPr>
      </w:pP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006456E8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C35CF">
        <w:rPr>
          <w:rFonts w:ascii="Arial" w:hAnsi="Arial" w:cs="Arial"/>
        </w:rPr>
        <w:t xml:space="preserve">18 de fevereiro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916B" w14:textId="77777777" w:rsidR="00C60D7D" w:rsidRDefault="00C60D7D">
      <w:pPr>
        <w:spacing w:after="0" w:line="240" w:lineRule="auto"/>
      </w:pPr>
      <w:r>
        <w:separator/>
      </w:r>
    </w:p>
  </w:endnote>
  <w:endnote w:type="continuationSeparator" w:id="0">
    <w:p w14:paraId="63290FE7" w14:textId="77777777" w:rsidR="00C60D7D" w:rsidRDefault="00C6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3329" w14:textId="77777777" w:rsidR="00C60D7D" w:rsidRDefault="00C60D7D">
      <w:pPr>
        <w:spacing w:after="0" w:line="240" w:lineRule="auto"/>
      </w:pPr>
      <w:r>
        <w:separator/>
      </w:r>
    </w:p>
  </w:footnote>
  <w:footnote w:type="continuationSeparator" w:id="0">
    <w:p w14:paraId="6F7E67CC" w14:textId="77777777" w:rsidR="00C60D7D" w:rsidRDefault="00C6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2"/>
  </w:num>
  <w:num w:numId="2" w16cid:durableId="476848027">
    <w:abstractNumId w:val="3"/>
  </w:num>
  <w:num w:numId="3" w16cid:durableId="33581564">
    <w:abstractNumId w:val="7"/>
  </w:num>
  <w:num w:numId="4" w16cid:durableId="42026595">
    <w:abstractNumId w:val="0"/>
  </w:num>
  <w:num w:numId="5" w16cid:durableId="1959027934">
    <w:abstractNumId w:val="9"/>
  </w:num>
  <w:num w:numId="6" w16cid:durableId="569927295">
    <w:abstractNumId w:val="6"/>
  </w:num>
  <w:num w:numId="7" w16cid:durableId="1059596880">
    <w:abstractNumId w:val="1"/>
  </w:num>
  <w:num w:numId="8" w16cid:durableId="656961277">
    <w:abstractNumId w:val="5"/>
  </w:num>
  <w:num w:numId="9" w16cid:durableId="1187598817">
    <w:abstractNumId w:val="8"/>
  </w:num>
  <w:num w:numId="10" w16cid:durableId="1543904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433C"/>
    <w:rsid w:val="00036540"/>
    <w:rsid w:val="00046E95"/>
    <w:rsid w:val="0009190D"/>
    <w:rsid w:val="00096E54"/>
    <w:rsid w:val="000A0D53"/>
    <w:rsid w:val="000B208C"/>
    <w:rsid w:val="000C3F10"/>
    <w:rsid w:val="000D2423"/>
    <w:rsid w:val="000E14AD"/>
    <w:rsid w:val="000E362D"/>
    <w:rsid w:val="000E45C6"/>
    <w:rsid w:val="000E5CD0"/>
    <w:rsid w:val="000F4819"/>
    <w:rsid w:val="001020A9"/>
    <w:rsid w:val="00111346"/>
    <w:rsid w:val="001173B8"/>
    <w:rsid w:val="00126321"/>
    <w:rsid w:val="001336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B612A"/>
    <w:rsid w:val="001C27A1"/>
    <w:rsid w:val="001D3C8C"/>
    <w:rsid w:val="001E10CB"/>
    <w:rsid w:val="001E29DD"/>
    <w:rsid w:val="00205428"/>
    <w:rsid w:val="00213EA1"/>
    <w:rsid w:val="0021426A"/>
    <w:rsid w:val="00222E90"/>
    <w:rsid w:val="00230590"/>
    <w:rsid w:val="00231BF3"/>
    <w:rsid w:val="00236DD2"/>
    <w:rsid w:val="00240DBB"/>
    <w:rsid w:val="00254BDA"/>
    <w:rsid w:val="00282D70"/>
    <w:rsid w:val="002A2615"/>
    <w:rsid w:val="002A2DC0"/>
    <w:rsid w:val="002A3A5F"/>
    <w:rsid w:val="002A7474"/>
    <w:rsid w:val="002B6E95"/>
    <w:rsid w:val="002C34C2"/>
    <w:rsid w:val="002C3928"/>
    <w:rsid w:val="002D64EC"/>
    <w:rsid w:val="002E0133"/>
    <w:rsid w:val="002E26ED"/>
    <w:rsid w:val="003069DC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315E"/>
    <w:rsid w:val="003A4914"/>
    <w:rsid w:val="003F77EB"/>
    <w:rsid w:val="004001E0"/>
    <w:rsid w:val="00403BB5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6CE7"/>
    <w:rsid w:val="004A1ACF"/>
    <w:rsid w:val="004A2861"/>
    <w:rsid w:val="004A3BBB"/>
    <w:rsid w:val="004B23A2"/>
    <w:rsid w:val="004B2C4E"/>
    <w:rsid w:val="004C14A4"/>
    <w:rsid w:val="004C5812"/>
    <w:rsid w:val="004D3399"/>
    <w:rsid w:val="004D4608"/>
    <w:rsid w:val="004D792B"/>
    <w:rsid w:val="004E5828"/>
    <w:rsid w:val="004E5B6D"/>
    <w:rsid w:val="004F0F1E"/>
    <w:rsid w:val="004F11DC"/>
    <w:rsid w:val="004F33D8"/>
    <w:rsid w:val="00502EDA"/>
    <w:rsid w:val="00503BB3"/>
    <w:rsid w:val="005107E8"/>
    <w:rsid w:val="00510DE5"/>
    <w:rsid w:val="00530ABC"/>
    <w:rsid w:val="005324EB"/>
    <w:rsid w:val="0053338C"/>
    <w:rsid w:val="0055108E"/>
    <w:rsid w:val="00567068"/>
    <w:rsid w:val="0057296C"/>
    <w:rsid w:val="005739F2"/>
    <w:rsid w:val="00574F66"/>
    <w:rsid w:val="00580438"/>
    <w:rsid w:val="00584327"/>
    <w:rsid w:val="005906E0"/>
    <w:rsid w:val="00594145"/>
    <w:rsid w:val="005948A1"/>
    <w:rsid w:val="00594BD2"/>
    <w:rsid w:val="005A3253"/>
    <w:rsid w:val="005C0841"/>
    <w:rsid w:val="005D57D7"/>
    <w:rsid w:val="005D75B8"/>
    <w:rsid w:val="005D7E68"/>
    <w:rsid w:val="005E58FA"/>
    <w:rsid w:val="005F0DEA"/>
    <w:rsid w:val="005F2A52"/>
    <w:rsid w:val="0062075E"/>
    <w:rsid w:val="006300FA"/>
    <w:rsid w:val="006324E4"/>
    <w:rsid w:val="0063338B"/>
    <w:rsid w:val="00633EDB"/>
    <w:rsid w:val="00637A34"/>
    <w:rsid w:val="006422F8"/>
    <w:rsid w:val="00656B53"/>
    <w:rsid w:val="0067668A"/>
    <w:rsid w:val="006A3F22"/>
    <w:rsid w:val="006B0EF3"/>
    <w:rsid w:val="006B3DC6"/>
    <w:rsid w:val="006C5769"/>
    <w:rsid w:val="006D4C31"/>
    <w:rsid w:val="006E086B"/>
    <w:rsid w:val="006F000A"/>
    <w:rsid w:val="007011A0"/>
    <w:rsid w:val="00703659"/>
    <w:rsid w:val="00703CA4"/>
    <w:rsid w:val="007051C9"/>
    <w:rsid w:val="00715C03"/>
    <w:rsid w:val="007173DC"/>
    <w:rsid w:val="0073016E"/>
    <w:rsid w:val="00732CFF"/>
    <w:rsid w:val="007447D1"/>
    <w:rsid w:val="0074709A"/>
    <w:rsid w:val="00755FEA"/>
    <w:rsid w:val="007578AC"/>
    <w:rsid w:val="00770879"/>
    <w:rsid w:val="00775A93"/>
    <w:rsid w:val="0077740F"/>
    <w:rsid w:val="00796AAD"/>
    <w:rsid w:val="007B153F"/>
    <w:rsid w:val="007D141F"/>
    <w:rsid w:val="007F097B"/>
    <w:rsid w:val="007F1EEE"/>
    <w:rsid w:val="007F65F3"/>
    <w:rsid w:val="0080790E"/>
    <w:rsid w:val="00827AA5"/>
    <w:rsid w:val="0084166A"/>
    <w:rsid w:val="00852BFB"/>
    <w:rsid w:val="0086100F"/>
    <w:rsid w:val="008639DE"/>
    <w:rsid w:val="00863F29"/>
    <w:rsid w:val="0087659F"/>
    <w:rsid w:val="008936C1"/>
    <w:rsid w:val="008A177B"/>
    <w:rsid w:val="008A3B5B"/>
    <w:rsid w:val="008C01F5"/>
    <w:rsid w:val="008C35CF"/>
    <w:rsid w:val="008C3BE7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5B70"/>
    <w:rsid w:val="00917BCB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7C08"/>
    <w:rsid w:val="009970D9"/>
    <w:rsid w:val="009A099E"/>
    <w:rsid w:val="009A4C2A"/>
    <w:rsid w:val="009A54FB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13C8"/>
    <w:rsid w:val="00A31A21"/>
    <w:rsid w:val="00A3703A"/>
    <w:rsid w:val="00A6340C"/>
    <w:rsid w:val="00A71DD3"/>
    <w:rsid w:val="00A73580"/>
    <w:rsid w:val="00A756DB"/>
    <w:rsid w:val="00A84BC3"/>
    <w:rsid w:val="00AB5E09"/>
    <w:rsid w:val="00AC329E"/>
    <w:rsid w:val="00AC6C1B"/>
    <w:rsid w:val="00AD4710"/>
    <w:rsid w:val="00AF03E6"/>
    <w:rsid w:val="00AF2B0B"/>
    <w:rsid w:val="00AF56E2"/>
    <w:rsid w:val="00B033B0"/>
    <w:rsid w:val="00B03531"/>
    <w:rsid w:val="00B069A1"/>
    <w:rsid w:val="00B12CA5"/>
    <w:rsid w:val="00B16C9A"/>
    <w:rsid w:val="00B21DB5"/>
    <w:rsid w:val="00B2740A"/>
    <w:rsid w:val="00B37D45"/>
    <w:rsid w:val="00B40B65"/>
    <w:rsid w:val="00B55FDC"/>
    <w:rsid w:val="00B6400A"/>
    <w:rsid w:val="00B65A12"/>
    <w:rsid w:val="00B72059"/>
    <w:rsid w:val="00BA098D"/>
    <w:rsid w:val="00BA3518"/>
    <w:rsid w:val="00BA36D1"/>
    <w:rsid w:val="00BA59D4"/>
    <w:rsid w:val="00BA68BD"/>
    <w:rsid w:val="00BB0142"/>
    <w:rsid w:val="00BE063F"/>
    <w:rsid w:val="00BF3C8C"/>
    <w:rsid w:val="00C23FF0"/>
    <w:rsid w:val="00C3193D"/>
    <w:rsid w:val="00C31A79"/>
    <w:rsid w:val="00C4647E"/>
    <w:rsid w:val="00C46834"/>
    <w:rsid w:val="00C55229"/>
    <w:rsid w:val="00C60D7D"/>
    <w:rsid w:val="00C7251A"/>
    <w:rsid w:val="00C76C10"/>
    <w:rsid w:val="00C85E0C"/>
    <w:rsid w:val="00C92D67"/>
    <w:rsid w:val="00CA5D79"/>
    <w:rsid w:val="00CB007D"/>
    <w:rsid w:val="00CC22B0"/>
    <w:rsid w:val="00CC3E1B"/>
    <w:rsid w:val="00CD1920"/>
    <w:rsid w:val="00CD2028"/>
    <w:rsid w:val="00CE0642"/>
    <w:rsid w:val="00CE2353"/>
    <w:rsid w:val="00D07404"/>
    <w:rsid w:val="00D26A0C"/>
    <w:rsid w:val="00D26EBE"/>
    <w:rsid w:val="00D314C3"/>
    <w:rsid w:val="00D32F31"/>
    <w:rsid w:val="00D35966"/>
    <w:rsid w:val="00D35E3D"/>
    <w:rsid w:val="00D46CCA"/>
    <w:rsid w:val="00D53D48"/>
    <w:rsid w:val="00D55AC1"/>
    <w:rsid w:val="00D56AA5"/>
    <w:rsid w:val="00D61A0A"/>
    <w:rsid w:val="00D703D8"/>
    <w:rsid w:val="00D708C7"/>
    <w:rsid w:val="00D73206"/>
    <w:rsid w:val="00D75337"/>
    <w:rsid w:val="00D84857"/>
    <w:rsid w:val="00D91106"/>
    <w:rsid w:val="00D94401"/>
    <w:rsid w:val="00D972D4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45FF6"/>
    <w:rsid w:val="00E46787"/>
    <w:rsid w:val="00E50B9E"/>
    <w:rsid w:val="00E56EEF"/>
    <w:rsid w:val="00E6703E"/>
    <w:rsid w:val="00E67ACE"/>
    <w:rsid w:val="00E81C20"/>
    <w:rsid w:val="00E97A3C"/>
    <w:rsid w:val="00EA1E03"/>
    <w:rsid w:val="00EA3D15"/>
    <w:rsid w:val="00EA5213"/>
    <w:rsid w:val="00EC2AA5"/>
    <w:rsid w:val="00EE1C2E"/>
    <w:rsid w:val="00EE3AD9"/>
    <w:rsid w:val="00EE4203"/>
    <w:rsid w:val="00F0617C"/>
    <w:rsid w:val="00F11897"/>
    <w:rsid w:val="00F142D5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83059"/>
    <w:rsid w:val="00F8720A"/>
    <w:rsid w:val="00F90E03"/>
    <w:rsid w:val="00FA212D"/>
    <w:rsid w:val="00FA45E8"/>
    <w:rsid w:val="00FA7152"/>
    <w:rsid w:val="00FB01D0"/>
    <w:rsid w:val="00FB59A2"/>
    <w:rsid w:val="00FD0451"/>
    <w:rsid w:val="00FD2046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74</cp:revision>
  <cp:lastPrinted>2025-01-28T11:58:00Z</cp:lastPrinted>
  <dcterms:created xsi:type="dcterms:W3CDTF">2025-01-24T14:59:00Z</dcterms:created>
  <dcterms:modified xsi:type="dcterms:W3CDTF">2025-02-18T16:37:00Z</dcterms:modified>
</cp:coreProperties>
</file>