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00A3BE31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a remoção de entulhos e lixos, na Rua </w:t>
      </w:r>
      <w:r w:rsidR="0004463C">
        <w:rPr>
          <w:b/>
          <w:sz w:val="28"/>
          <w:szCs w:val="28"/>
          <w:u w:val="single"/>
        </w:rPr>
        <w:t>Major Mário Salgueiro</w:t>
      </w:r>
      <w:r>
        <w:rPr>
          <w:b/>
          <w:sz w:val="28"/>
          <w:szCs w:val="28"/>
          <w:u w:val="single"/>
        </w:rPr>
        <w:t xml:space="preserve">, próximo ao numero </w:t>
      </w:r>
      <w:r w:rsidR="0004463C">
        <w:rPr>
          <w:b/>
          <w:sz w:val="28"/>
          <w:szCs w:val="28"/>
          <w:u w:val="single"/>
        </w:rPr>
        <w:t xml:space="preserve">315 ao lado da Bomba de </w:t>
      </w:r>
      <w:proofErr w:type="gramStart"/>
      <w:r w:rsidR="0004463C">
        <w:rPr>
          <w:b/>
          <w:sz w:val="28"/>
          <w:szCs w:val="28"/>
          <w:u w:val="single"/>
        </w:rPr>
        <w:t xml:space="preserve">agua </w:t>
      </w:r>
      <w:r>
        <w:rPr>
          <w:b/>
          <w:sz w:val="28"/>
          <w:szCs w:val="28"/>
          <w:u w:val="single"/>
        </w:rPr>
        <w:t>,</w:t>
      </w:r>
      <w:proofErr w:type="gramEnd"/>
      <w:r>
        <w:rPr>
          <w:b/>
          <w:sz w:val="28"/>
          <w:szCs w:val="28"/>
          <w:u w:val="single"/>
        </w:rPr>
        <w:t xml:space="preserve"> localizado no Bairro </w:t>
      </w:r>
      <w:r w:rsidR="0004463C">
        <w:rPr>
          <w:b/>
          <w:sz w:val="28"/>
          <w:szCs w:val="28"/>
          <w:u w:val="single"/>
        </w:rPr>
        <w:t>Belvedere</w:t>
      </w:r>
      <w:r>
        <w:rPr>
          <w:b/>
          <w:sz w:val="28"/>
          <w:szCs w:val="28"/>
          <w:u w:val="single"/>
        </w:rPr>
        <w:t xml:space="preserve">. </w:t>
      </w:r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215F52D0" w14:textId="77777777" w:rsidR="00ED0B1D" w:rsidRPr="00BC5ED2" w:rsidRDefault="00ED0B1D" w:rsidP="00ED0B1D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a grande quantidade de lixo que diariamente fica espalhado na rua, logo, poluindo o meio ambiente e provocando a proliferação de ratos e urubus.  </w:t>
      </w:r>
    </w:p>
    <w:p w14:paraId="60F8C5E2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0FACAFEB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04463C"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 xml:space="preserve"> de abril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PAULO ROGÉRIO DE OLIVEIRA GANEM</w:t>
      </w:r>
    </w:p>
    <w:p w14:paraId="02DDF215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40503" w14:textId="77777777" w:rsidR="000D7CB8" w:rsidRDefault="000D7CB8">
      <w:r>
        <w:separator/>
      </w:r>
    </w:p>
  </w:endnote>
  <w:endnote w:type="continuationSeparator" w:id="0">
    <w:p w14:paraId="53A2D8B8" w14:textId="77777777" w:rsidR="000D7CB8" w:rsidRDefault="000D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D22B4" w14:textId="77777777" w:rsidR="000D7CB8" w:rsidRDefault="000D7CB8">
      <w:r>
        <w:separator/>
      </w:r>
    </w:p>
  </w:footnote>
  <w:footnote w:type="continuationSeparator" w:id="0">
    <w:p w14:paraId="456ACA03" w14:textId="77777777" w:rsidR="000D7CB8" w:rsidRDefault="000D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390B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63C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CB8"/>
    <w:rsid w:val="000D7E21"/>
    <w:rsid w:val="000D7E7C"/>
    <w:rsid w:val="000E13A1"/>
    <w:rsid w:val="000E758D"/>
    <w:rsid w:val="000F4EA5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5</cp:revision>
  <cp:lastPrinted>2022-10-19T19:32:00Z</cp:lastPrinted>
  <dcterms:created xsi:type="dcterms:W3CDTF">2023-03-15T18:21:00Z</dcterms:created>
  <dcterms:modified xsi:type="dcterms:W3CDTF">2023-04-10T18:47:00Z</dcterms:modified>
</cp:coreProperties>
</file>