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4EA6" w14:textId="4B5A43CE" w:rsidR="00252879" w:rsidRPr="005E4DA4" w:rsidRDefault="00E63A5E" w:rsidP="00E63A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4DA4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457200" distR="114300" simplePos="0" relativeHeight="251639808" behindDoc="0" locked="0" layoutInCell="0" allowOverlap="1" wp14:anchorId="7DD15DCA" wp14:editId="048A29C1">
                <wp:simplePos x="0" y="0"/>
                <wp:positionH relativeFrom="margin">
                  <wp:posOffset>1116965</wp:posOffset>
                </wp:positionH>
                <wp:positionV relativeFrom="margin">
                  <wp:posOffset>182880</wp:posOffset>
                </wp:positionV>
                <wp:extent cx="5120640" cy="914400"/>
                <wp:effectExtent l="0" t="0" r="3810" b="0"/>
                <wp:wrapSquare wrapText="bothSides"/>
                <wp:docPr id="26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D59FE34" w14:textId="77777777" w:rsidR="00B504AA" w:rsidRPr="00E63A5E" w:rsidRDefault="00B504AA" w:rsidP="00E63A5E">
                            <w:pPr>
                              <w:pBdr>
                                <w:left w:val="single" w:sz="48" w:space="13" w:color="4F81BD" w:themeColor="accent1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E63A5E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5079D766" w14:textId="77777777" w:rsidR="00B504AA" w:rsidRPr="00E63A5E" w:rsidRDefault="00B504AA" w:rsidP="00E63A5E">
                            <w:pPr>
                              <w:pBdr>
                                <w:left w:val="single" w:sz="48" w:space="13" w:color="4F81BD" w:themeColor="accent1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63A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CÂMARA MUNICIPAL DE BARRA DO PIRAÍ</w:t>
                            </w:r>
                          </w:p>
                          <w:p w14:paraId="6C8213F8" w14:textId="6A394C6B" w:rsidR="00E63A5E" w:rsidRPr="00E63A5E" w:rsidRDefault="00AD026A" w:rsidP="00E63A5E">
                            <w:pPr>
                              <w:pBdr>
                                <w:left w:val="single" w:sz="48" w:space="13" w:color="4F81BD" w:themeColor="accent1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LUIZ CARLOS GOMES</w:t>
                            </w:r>
                          </w:p>
                          <w:p w14:paraId="2D6830E9" w14:textId="77777777" w:rsidR="00B504AA" w:rsidRPr="00B504AA" w:rsidRDefault="00B504AA" w:rsidP="00B504AA">
                            <w:pPr>
                              <w:pBdr>
                                <w:left w:val="single" w:sz="48" w:space="13" w:color="4F81BD" w:themeColor="accent1"/>
                              </w:pBdr>
                              <w:spacing w:after="0" w:line="360" w:lineRule="auto"/>
                              <w:rPr>
                                <w:bCs/>
                                <w:color w:val="4F81BD" w:themeColor="accent1"/>
                              </w:rPr>
                            </w:pPr>
                          </w:p>
                          <w:p w14:paraId="11291504" w14:textId="77777777" w:rsidR="00B504AA" w:rsidRDefault="00B504AA">
                            <w:pPr>
                              <w:pStyle w:val="Ttulo1"/>
                              <w:pBdr>
                                <w:left w:val="single" w:sz="48" w:space="13" w:color="4F81BD" w:themeColor="accent1"/>
                              </w:pBdr>
                              <w:spacing w:before="0" w:after="120"/>
                              <w:rPr>
                                <w:b w:val="0"/>
                                <w:bCs w:val="0"/>
                                <w:color w:val="4F81BD" w:themeColor="accent1"/>
                              </w:rPr>
                            </w:pPr>
                          </w:p>
                          <w:p w14:paraId="70180108" w14:textId="77777777" w:rsidR="00B504AA" w:rsidRDefault="00B504AA">
                            <w:pPr>
                              <w:pBdr>
                                <w:left w:val="single" w:sz="48" w:space="13" w:color="4F81BD" w:themeColor="accent1"/>
                              </w:pBdr>
                              <w:spacing w:after="0" w:line="360" w:lineRule="auto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63EC9427" w14:textId="77777777" w:rsidR="00B504AA" w:rsidRDefault="00B504AA">
                            <w:pPr>
                              <w:pBdr>
                                <w:left w:val="single" w:sz="48" w:space="13" w:color="4F81BD" w:themeColor="accent1"/>
                              </w:pBdr>
                              <w:spacing w:after="0" w:line="360" w:lineRule="auto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5FC8CF0" w14:textId="77777777" w:rsidR="00B504AA" w:rsidRDefault="00B504AA">
                            <w:pPr>
                              <w:pBdr>
                                <w:left w:val="single" w:sz="48" w:space="13" w:color="4F81BD" w:themeColor="accent1"/>
                              </w:pBdr>
                              <w:spacing w:after="0" w:line="360" w:lineRule="auto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15DCA" id="AutoForma 14" o:spid="_x0000_s1026" style="position:absolute;left:0;text-align:left;margin-left:87.95pt;margin-top:14.4pt;width:403.2pt;height:1in;z-index:251639808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" o:allowincell="f" fillcolor="white [3212]" stroked="f" strokeweight="1.25pt">
                <v:textbox inset=",7.2pt,,7.2pt">
                  <w:txbxContent>
                    <w:p w14:paraId="0D59FE34" w14:textId="77777777" w:rsidR="00B504AA" w:rsidRPr="00E63A5E" w:rsidRDefault="00B504AA" w:rsidP="00E63A5E">
                      <w:pPr>
                        <w:pBdr>
                          <w:left w:val="single" w:sz="48" w:space="13" w:color="4F81BD" w:themeColor="accent1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E63A5E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5079D766" w14:textId="77777777" w:rsidR="00B504AA" w:rsidRPr="00E63A5E" w:rsidRDefault="00B504AA" w:rsidP="00E63A5E">
                      <w:pPr>
                        <w:pBdr>
                          <w:left w:val="single" w:sz="48" w:space="13" w:color="4F81BD" w:themeColor="accent1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63A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CÂMARA MUNICIPAL DE BARRA DO PIRAÍ</w:t>
                      </w:r>
                    </w:p>
                    <w:p w14:paraId="6C8213F8" w14:textId="6A394C6B" w:rsidR="00E63A5E" w:rsidRPr="00E63A5E" w:rsidRDefault="00AD026A" w:rsidP="00E63A5E">
                      <w:pPr>
                        <w:pBdr>
                          <w:left w:val="single" w:sz="48" w:space="13" w:color="4F81BD" w:themeColor="accent1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LUIZ CARLOS GOMES</w:t>
                      </w:r>
                    </w:p>
                    <w:p w14:paraId="2D6830E9" w14:textId="77777777" w:rsidR="00B504AA" w:rsidRPr="00B504AA" w:rsidRDefault="00B504AA" w:rsidP="00B504AA">
                      <w:pPr>
                        <w:pBdr>
                          <w:left w:val="single" w:sz="48" w:space="13" w:color="4F81BD" w:themeColor="accent1"/>
                        </w:pBdr>
                        <w:spacing w:after="0" w:line="360" w:lineRule="auto"/>
                        <w:rPr>
                          <w:bCs/>
                          <w:color w:val="4F81BD" w:themeColor="accent1"/>
                        </w:rPr>
                      </w:pPr>
                    </w:p>
                    <w:p w14:paraId="11291504" w14:textId="77777777" w:rsidR="00B504AA" w:rsidRDefault="00B504AA">
                      <w:pPr>
                        <w:pStyle w:val="Ttulo1"/>
                        <w:pBdr>
                          <w:left w:val="single" w:sz="48" w:space="13" w:color="4F81BD" w:themeColor="accent1"/>
                        </w:pBdr>
                        <w:spacing w:before="0" w:after="120"/>
                        <w:rPr>
                          <w:b w:val="0"/>
                          <w:bCs w:val="0"/>
                          <w:color w:val="4F81BD" w:themeColor="accent1"/>
                        </w:rPr>
                      </w:pPr>
                    </w:p>
                    <w:p w14:paraId="70180108" w14:textId="77777777" w:rsidR="00B504AA" w:rsidRDefault="00B504AA">
                      <w:pPr>
                        <w:pBdr>
                          <w:left w:val="single" w:sz="48" w:space="13" w:color="4F81BD" w:themeColor="accent1"/>
                        </w:pBdr>
                        <w:spacing w:after="0" w:line="360" w:lineRule="auto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63EC9427" w14:textId="77777777" w:rsidR="00B504AA" w:rsidRDefault="00B504AA">
                      <w:pPr>
                        <w:pBdr>
                          <w:left w:val="single" w:sz="48" w:space="13" w:color="4F81BD" w:themeColor="accent1"/>
                        </w:pBdr>
                        <w:spacing w:after="0" w:line="360" w:lineRule="auto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05FC8CF0" w14:textId="77777777" w:rsidR="00B504AA" w:rsidRDefault="00B504AA">
                      <w:pPr>
                        <w:pBdr>
                          <w:left w:val="single" w:sz="48" w:space="13" w:color="4F81BD" w:themeColor="accent1"/>
                        </w:pBdr>
                        <w:spacing w:after="0" w:line="360" w:lineRule="auto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E4DA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40832" behindDoc="1" locked="0" layoutInCell="1" allowOverlap="1" wp14:anchorId="24F918AC" wp14:editId="5A992B15">
            <wp:simplePos x="0" y="0"/>
            <wp:positionH relativeFrom="column">
              <wp:posOffset>-262890</wp:posOffset>
            </wp:positionH>
            <wp:positionV relativeFrom="paragraph">
              <wp:posOffset>11430</wp:posOffset>
            </wp:positionV>
            <wp:extent cx="1471295" cy="1008380"/>
            <wp:effectExtent l="0" t="0" r="0" b="1270"/>
            <wp:wrapThrough wrapText="bothSides">
              <wp:wrapPolygon edited="0">
                <wp:start x="0" y="0"/>
                <wp:lineTo x="0" y="21219"/>
                <wp:lineTo x="21255" y="21219"/>
                <wp:lineTo x="21255" y="0"/>
                <wp:lineTo x="0" y="0"/>
              </wp:wrapPolygon>
            </wp:wrapThrough>
            <wp:docPr id="1" name="Imagem 1" descr="Lista de prefeitos de Barra do Piraí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a de prefeitos de Barra do Piraí - Wikiw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EF8B0" w14:textId="77777777" w:rsidR="00E63A5E" w:rsidRPr="005E4DA4" w:rsidRDefault="00E63A5E" w:rsidP="00E63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E1A773" w14:textId="43708C9B" w:rsidR="00E63A5E" w:rsidRPr="005E4DA4" w:rsidRDefault="00E63A5E" w:rsidP="00E63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4DA4">
        <w:rPr>
          <w:rFonts w:ascii="Arial" w:hAnsi="Arial" w:cs="Arial"/>
          <w:b/>
          <w:bCs/>
          <w:sz w:val="24"/>
          <w:szCs w:val="24"/>
        </w:rPr>
        <w:t>PROJETO DE LEI Nº ______/2023</w:t>
      </w:r>
    </w:p>
    <w:p w14:paraId="579ECDC7" w14:textId="77777777" w:rsidR="00E63A5E" w:rsidRPr="005E4DA4" w:rsidRDefault="00E63A5E" w:rsidP="00E63A5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908ED0F" w14:textId="51AB62B4" w:rsidR="00BB0798" w:rsidRPr="005E4DA4" w:rsidRDefault="00E63A5E" w:rsidP="005016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5E4DA4">
        <w:rPr>
          <w:rFonts w:ascii="Arial" w:hAnsi="Arial" w:cs="Arial"/>
          <w:sz w:val="24"/>
          <w:szCs w:val="24"/>
        </w:rPr>
        <w:t xml:space="preserve">EMENTA: </w:t>
      </w:r>
      <w:r w:rsidR="00AD026A" w:rsidRPr="00AD026A">
        <w:rPr>
          <w:rFonts w:ascii="Arial" w:hAnsi="Arial" w:cs="Arial"/>
          <w:sz w:val="24"/>
          <w:szCs w:val="24"/>
        </w:rPr>
        <w:t xml:space="preserve">Institui no Município de </w:t>
      </w:r>
      <w:r w:rsidR="00501658">
        <w:rPr>
          <w:rFonts w:ascii="Arial" w:hAnsi="Arial" w:cs="Arial"/>
          <w:sz w:val="24"/>
          <w:szCs w:val="24"/>
        </w:rPr>
        <w:t>Barra do Piraí</w:t>
      </w:r>
      <w:r w:rsidR="00AD026A" w:rsidRPr="00AD026A">
        <w:rPr>
          <w:rFonts w:ascii="Arial" w:hAnsi="Arial" w:cs="Arial"/>
          <w:sz w:val="24"/>
          <w:szCs w:val="24"/>
        </w:rPr>
        <w:t xml:space="preserve"> o uso das bengalas como instrumento auxiliar de orientação, apoio, mobilidade e de identificação de pessoas com deficiência visual.</w:t>
      </w:r>
    </w:p>
    <w:p w14:paraId="067B210F" w14:textId="77777777" w:rsidR="00BB0798" w:rsidRPr="005E4DA4" w:rsidRDefault="00BB0798" w:rsidP="00BB0798">
      <w:pPr>
        <w:widowControl w:val="0"/>
        <w:autoSpaceDE w:val="0"/>
        <w:autoSpaceDN w:val="0"/>
        <w:adjustRightInd w:val="0"/>
        <w:spacing w:after="0" w:line="364" w:lineRule="exact"/>
        <w:rPr>
          <w:rFonts w:ascii="Arial" w:hAnsi="Arial" w:cs="Arial"/>
          <w:sz w:val="24"/>
          <w:szCs w:val="24"/>
        </w:rPr>
      </w:pPr>
    </w:p>
    <w:p w14:paraId="4F6B432C" w14:textId="77777777" w:rsidR="00E63A5E" w:rsidRDefault="00E63A5E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4DA4">
        <w:rPr>
          <w:rFonts w:ascii="Arial" w:hAnsi="Arial" w:cs="Arial"/>
          <w:sz w:val="24"/>
          <w:szCs w:val="24"/>
        </w:rPr>
        <w:t>A Câmara Municipal de Barra do Piraí, Estado do Rio de Janeiro, no uso de suas atribuições legais, aprova e o Representante Legal do Poder Executivo sanciona a seguinte lei:</w:t>
      </w:r>
    </w:p>
    <w:p w14:paraId="18BE37BA" w14:textId="77777777" w:rsidR="00501658" w:rsidRPr="005E4DA4" w:rsidRDefault="00501658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FEE80A" w14:textId="27028C8C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Art. 1º - Fica instituído no Município de </w:t>
      </w:r>
      <w:r>
        <w:rPr>
          <w:rFonts w:ascii="Arial" w:hAnsi="Arial" w:cs="Arial"/>
          <w:sz w:val="24"/>
          <w:szCs w:val="24"/>
        </w:rPr>
        <w:t>Barra do Piraí</w:t>
      </w:r>
      <w:r w:rsidRPr="00AD026A">
        <w:rPr>
          <w:rFonts w:ascii="Arial" w:hAnsi="Arial" w:cs="Arial"/>
          <w:sz w:val="24"/>
          <w:szCs w:val="24"/>
        </w:rPr>
        <w:t xml:space="preserve"> o uso das bengalas, como instrumento auxiliar de orientação, apoio, mobilidade e de identificação de pessoas com deficiência visual, da seguinte forma: </w:t>
      </w:r>
    </w:p>
    <w:p w14:paraId="4C8A8C90" w14:textId="77777777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I - bengala branca: pessoa cega; </w:t>
      </w:r>
    </w:p>
    <w:p w14:paraId="6A263F2A" w14:textId="77777777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II - bengala branca e vermelha: pessoa surdocega; </w:t>
      </w:r>
    </w:p>
    <w:p w14:paraId="60B3DA3B" w14:textId="77777777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III - bengala verde: pessoa com baixa visão. </w:t>
      </w:r>
    </w:p>
    <w:p w14:paraId="2D71C159" w14:textId="77777777" w:rsidR="00501658" w:rsidRDefault="00501658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0FDBF2" w14:textId="77777777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Art. 2º - Para fins da presente lei, considera-se: </w:t>
      </w:r>
    </w:p>
    <w:p w14:paraId="77837E11" w14:textId="1EC62055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>I - cegueira: definida como acuidade visual menor que 0,05 no melhor olho, com a melhor correção óptica; ou campo visual menor ou igual a 5º no melhor olho, com a melhor correção óptica (equivalente às categorias 1</w:t>
      </w:r>
      <w:r w:rsidR="009E60D2">
        <w:rPr>
          <w:rFonts w:ascii="Arial" w:hAnsi="Arial" w:cs="Arial"/>
          <w:sz w:val="24"/>
          <w:szCs w:val="24"/>
        </w:rPr>
        <w:t xml:space="preserve"> </w:t>
      </w:r>
      <w:r w:rsidRPr="00AD026A">
        <w:rPr>
          <w:rFonts w:ascii="Arial" w:hAnsi="Arial" w:cs="Arial"/>
          <w:sz w:val="24"/>
          <w:szCs w:val="24"/>
        </w:rPr>
        <w:t xml:space="preserve">e 2 de graus de comprometimento visual da Classificação Internacional de Doenças); </w:t>
      </w:r>
    </w:p>
    <w:p w14:paraId="291DF863" w14:textId="77777777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II - baixa visão ou visão subnormal: definida como acuidade visual menor que 0,3 de maio ou igual a 0,05 no melhor olho, com a melhor correção óptica; ou campo visual menor ou igual a 10º no melhor olho, com a melhor correção óptica (equivalente às categorias 3, 4 e 5 de graus de comprometimento visual da Classificação Internacional de Doenças); </w:t>
      </w:r>
    </w:p>
    <w:p w14:paraId="7CB50AF8" w14:textId="77777777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III - deficiência auditiva a perda bilateral, parcial ou total, de quarenta e um decibéis (db) ou mais, aferida por audiograma na média das frequências de 500HZ, 1.000 Hz, 2.000 Hz e 3.000 Hz; </w:t>
      </w:r>
    </w:p>
    <w:p w14:paraId="08BCE985" w14:textId="77777777" w:rsidR="009E60D2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IV - surdo-cega a pessoa com deficiência auditiva associada a deficiência visual. </w:t>
      </w:r>
    </w:p>
    <w:p w14:paraId="790D0DDF" w14:textId="77777777" w:rsidR="009E60D2" w:rsidRDefault="009E60D2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B5F827" w14:textId="5257455E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Parágrafo único - As bengalas verdes e vermelha possuirão iguais características que a bengala branca em peso, longitude, empunhadura elástica, rebatibilidade, podendo ou não </w:t>
      </w:r>
      <w:r w:rsidRPr="00AD026A">
        <w:rPr>
          <w:rFonts w:ascii="Arial" w:hAnsi="Arial" w:cs="Arial"/>
          <w:sz w:val="24"/>
          <w:szCs w:val="24"/>
        </w:rPr>
        <w:lastRenderedPageBreak/>
        <w:t xml:space="preserve">conter na última anilha uma luz de LED a qual facilitará na visão noturna ou uma esfera a melhor desempenho de mobilidade. </w:t>
      </w:r>
    </w:p>
    <w:p w14:paraId="7B292BD6" w14:textId="77777777" w:rsidR="00501658" w:rsidRDefault="00501658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83064B" w14:textId="77777777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Art. 3º - O Poder Executivo dará publicidade para conhecimento da população, em especial aos agentes públicos ou que desenvolvam serviços públicos, por instrumentos e mecanismos necessários, à divulgação do uso das bengalas e suas respectivas cores e usabilidade. </w:t>
      </w:r>
    </w:p>
    <w:p w14:paraId="47F4A715" w14:textId="77777777" w:rsidR="00501658" w:rsidRDefault="00501658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AA2ABB" w14:textId="77777777" w:rsidR="00AD026A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 xml:space="preserve">Art. 4º - Caberá ao Poder Executivo a regulamentação desta Lei no prazo de 180 (cento e oitenta) dias, a contar da data de sua publicação. </w:t>
      </w:r>
    </w:p>
    <w:p w14:paraId="065B9895" w14:textId="77777777" w:rsidR="00501658" w:rsidRDefault="00501658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C7D4C9" w14:textId="049559FE" w:rsidR="00BB0798" w:rsidRDefault="00AD026A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26A">
        <w:rPr>
          <w:rFonts w:ascii="Arial" w:hAnsi="Arial" w:cs="Arial"/>
          <w:sz w:val="24"/>
          <w:szCs w:val="24"/>
        </w:rPr>
        <w:t>Art. 5º - Esta lei entrará em vigor na data da sua publicação, revogadas as disposições em contrário.</w:t>
      </w:r>
    </w:p>
    <w:p w14:paraId="6FCC4635" w14:textId="77777777" w:rsidR="00501658" w:rsidRPr="005E4DA4" w:rsidRDefault="00501658" w:rsidP="005016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FA41A3" w14:textId="23F3F0BE" w:rsidR="00BB0798" w:rsidRPr="005E4DA4" w:rsidRDefault="00BB0798" w:rsidP="005E4DA4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sz w:val="24"/>
          <w:szCs w:val="24"/>
        </w:rPr>
      </w:pPr>
      <w:r w:rsidRPr="005E4DA4">
        <w:rPr>
          <w:rFonts w:ascii="Arial" w:hAnsi="Arial" w:cs="Arial"/>
          <w:sz w:val="24"/>
          <w:szCs w:val="24"/>
        </w:rPr>
        <w:t xml:space="preserve">Barra do Piraí, </w:t>
      </w:r>
      <w:r w:rsidR="006835ED">
        <w:rPr>
          <w:rFonts w:ascii="Arial" w:hAnsi="Arial" w:cs="Arial"/>
          <w:sz w:val="24"/>
          <w:szCs w:val="24"/>
        </w:rPr>
        <w:t>31</w:t>
      </w:r>
      <w:r w:rsidRPr="005E4DA4">
        <w:rPr>
          <w:rFonts w:ascii="Arial" w:hAnsi="Arial" w:cs="Arial"/>
          <w:sz w:val="24"/>
          <w:szCs w:val="24"/>
        </w:rPr>
        <w:t xml:space="preserve"> de j</w:t>
      </w:r>
      <w:r w:rsidR="00E63A5E" w:rsidRPr="005E4DA4">
        <w:rPr>
          <w:rFonts w:ascii="Arial" w:hAnsi="Arial" w:cs="Arial"/>
          <w:sz w:val="24"/>
          <w:szCs w:val="24"/>
        </w:rPr>
        <w:t>u</w:t>
      </w:r>
      <w:r w:rsidR="006835ED">
        <w:rPr>
          <w:rFonts w:ascii="Arial" w:hAnsi="Arial" w:cs="Arial"/>
          <w:sz w:val="24"/>
          <w:szCs w:val="24"/>
        </w:rPr>
        <w:t>l</w:t>
      </w:r>
      <w:r w:rsidR="00E63A5E" w:rsidRPr="005E4DA4">
        <w:rPr>
          <w:rFonts w:ascii="Arial" w:hAnsi="Arial" w:cs="Arial"/>
          <w:sz w:val="24"/>
          <w:szCs w:val="24"/>
        </w:rPr>
        <w:t>ho</w:t>
      </w:r>
      <w:r w:rsidRPr="005E4DA4">
        <w:rPr>
          <w:rFonts w:ascii="Arial" w:hAnsi="Arial" w:cs="Arial"/>
          <w:sz w:val="24"/>
          <w:szCs w:val="24"/>
        </w:rPr>
        <w:t xml:space="preserve"> de 2023</w:t>
      </w:r>
      <w:r w:rsidR="00E63A5E" w:rsidRPr="005E4DA4">
        <w:rPr>
          <w:rFonts w:ascii="Arial" w:hAnsi="Arial" w:cs="Arial"/>
          <w:sz w:val="24"/>
          <w:szCs w:val="24"/>
        </w:rPr>
        <w:t>.</w:t>
      </w:r>
    </w:p>
    <w:p w14:paraId="6DB5173A" w14:textId="77777777" w:rsidR="00BB0798" w:rsidRPr="005E4DA4" w:rsidRDefault="00BB0798" w:rsidP="00BB079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7490694" w14:textId="77777777" w:rsidR="00BB0798" w:rsidRPr="005E4DA4" w:rsidRDefault="00BB0798" w:rsidP="00BB0798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14:paraId="7EF2789B" w14:textId="34E8B520" w:rsidR="00781AE1" w:rsidRPr="005E4DA4" w:rsidRDefault="00781AE1" w:rsidP="00781AE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CC25D3C" w14:textId="77777777" w:rsidR="005E4DA4" w:rsidRPr="005E4DA4" w:rsidRDefault="005E4DA4" w:rsidP="005E4D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E39901" w14:textId="77777777" w:rsidR="00501658" w:rsidRDefault="00501658" w:rsidP="00AD0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501658" w:rsidSect="00E63A5E">
          <w:footerReference w:type="default" r:id="rId8"/>
          <w:pgSz w:w="11906" w:h="16838"/>
          <w:pgMar w:top="567" w:right="1134" w:bottom="1418" w:left="1134" w:header="284" w:footer="709" w:gutter="0"/>
          <w:cols w:space="708"/>
          <w:docGrid w:linePitch="360"/>
        </w:sectPr>
      </w:pPr>
    </w:p>
    <w:p w14:paraId="1DC5A994" w14:textId="548EFEC6" w:rsidR="005E4DA4" w:rsidRPr="005E4DA4" w:rsidRDefault="005E4DA4" w:rsidP="00AD0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4DA4">
        <w:rPr>
          <w:rFonts w:ascii="Arial" w:hAnsi="Arial" w:cs="Arial"/>
          <w:sz w:val="24"/>
          <w:szCs w:val="24"/>
        </w:rPr>
        <w:t>_________________________________</w:t>
      </w:r>
    </w:p>
    <w:p w14:paraId="645D3E5E" w14:textId="77777777" w:rsidR="00AD026A" w:rsidRPr="005E4DA4" w:rsidRDefault="00AD026A" w:rsidP="00AD0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4DA4">
        <w:rPr>
          <w:rFonts w:ascii="Arial" w:hAnsi="Arial" w:cs="Arial"/>
          <w:sz w:val="24"/>
          <w:szCs w:val="24"/>
        </w:rPr>
        <w:t>LUIZ CARLOS GOMES</w:t>
      </w:r>
    </w:p>
    <w:p w14:paraId="682E9575" w14:textId="4A7ED9D6" w:rsidR="00AD026A" w:rsidRPr="005E4DA4" w:rsidRDefault="00AD026A" w:rsidP="00AD0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4DA4">
        <w:rPr>
          <w:rFonts w:ascii="Arial" w:hAnsi="Arial" w:cs="Arial"/>
          <w:sz w:val="24"/>
          <w:szCs w:val="24"/>
        </w:rPr>
        <w:t>VEREADOR - 2º SECRETÁRIO</w:t>
      </w:r>
    </w:p>
    <w:p w14:paraId="4B78A4CD" w14:textId="77777777" w:rsidR="005E4DA4" w:rsidRPr="005E4DA4" w:rsidRDefault="005E4DA4" w:rsidP="00AD0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014E2A" w14:textId="443C92AC" w:rsidR="00AD026A" w:rsidRDefault="005E4DA4" w:rsidP="00AD0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4DA4">
        <w:rPr>
          <w:rFonts w:ascii="Arial" w:hAnsi="Arial" w:cs="Arial"/>
          <w:sz w:val="24"/>
          <w:szCs w:val="24"/>
        </w:rPr>
        <w:t>_________________________________</w:t>
      </w:r>
      <w:r w:rsidR="00AD026A">
        <w:rPr>
          <w:rFonts w:ascii="Arial" w:hAnsi="Arial" w:cs="Arial"/>
          <w:sz w:val="24"/>
          <w:szCs w:val="24"/>
        </w:rPr>
        <w:t>ROSELI BRAGA DE FIGUEIREDO</w:t>
      </w:r>
    </w:p>
    <w:p w14:paraId="48150485" w14:textId="7F77BC15" w:rsidR="000E2075" w:rsidRPr="005E4DA4" w:rsidRDefault="00AD026A" w:rsidP="00AD02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3A71AEFA" w14:textId="77777777" w:rsidR="00501658" w:rsidRDefault="00501658" w:rsidP="00781AE1">
      <w:pPr>
        <w:spacing w:after="0"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  <w:sectPr w:rsidR="00501658" w:rsidSect="00501658">
          <w:type w:val="continuous"/>
          <w:pgSz w:w="11906" w:h="16838"/>
          <w:pgMar w:top="567" w:right="1134" w:bottom="1418" w:left="1134" w:header="284" w:footer="709" w:gutter="0"/>
          <w:cols w:num="2" w:space="708"/>
          <w:docGrid w:linePitch="360"/>
        </w:sectPr>
      </w:pPr>
    </w:p>
    <w:p w14:paraId="6A9E6D88" w14:textId="6F1CBA04" w:rsidR="000E2075" w:rsidRPr="005E4DA4" w:rsidRDefault="000E2075" w:rsidP="00781AE1">
      <w:pPr>
        <w:spacing w:after="0"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2C933E4" w14:textId="77777777" w:rsidR="005E4DA4" w:rsidRPr="005E4DA4" w:rsidRDefault="005E4DA4" w:rsidP="005E4DA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FAAD35" w14:textId="50F13F69" w:rsidR="000E2075" w:rsidRPr="005E4DA4" w:rsidRDefault="005E4DA4" w:rsidP="00AD026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4DA4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="00AD026A" w:rsidRPr="00AD026A">
        <w:rPr>
          <w:rFonts w:ascii="Arial" w:hAnsi="Arial" w:cs="Arial"/>
          <w:sz w:val="24"/>
          <w:szCs w:val="24"/>
        </w:rPr>
        <w:t xml:space="preserve">Trata-se de Projeto de Lei que objetiva instituir o uso das bengalas como meio adequado para identificar pessoas com suas respectivas deficiências visuais, no Município de </w:t>
      </w:r>
      <w:r w:rsidR="00AD026A">
        <w:rPr>
          <w:rFonts w:ascii="Arial" w:hAnsi="Arial" w:cs="Arial"/>
          <w:sz w:val="24"/>
          <w:szCs w:val="24"/>
        </w:rPr>
        <w:t>Barra do Piraí</w:t>
      </w:r>
      <w:r w:rsidR="00AD026A" w:rsidRPr="00AD026A">
        <w:rPr>
          <w:rFonts w:ascii="Arial" w:hAnsi="Arial" w:cs="Arial"/>
          <w:sz w:val="24"/>
          <w:szCs w:val="24"/>
        </w:rPr>
        <w:t>. As pessoas com deficiência visual podem ser identificadas de acordo com a cor da bengala que utilizam. Assim, o uso da bengala de cor branca indica tratar-se de pessoa acometida pela cegueira; o uso da bengala verde indica tratar-se de pessoa com baixa visão; e, a bengala branca e vermelha, indica tratar-se de pessoa com surdocegueira, ou seja, aquelas que apresentam perda auditiva e visual concomitante. Tal instrumento de apoio já foi reconhecido por diversos países, dentre eles a Argentina e a República Tcheca, dada a sua importância para a efetiva inclusão e independência das pessoas com deficiência visual, uma vez que a cor da bengala utilizada auxilia a sociedade em suas ações, bem como no tratamento igualitário que deve ser dispensado a tais pessoas. Isto posto, cont</w:t>
      </w:r>
      <w:r w:rsidR="00AD026A">
        <w:rPr>
          <w:rFonts w:ascii="Arial" w:hAnsi="Arial" w:cs="Arial"/>
          <w:sz w:val="24"/>
          <w:szCs w:val="24"/>
        </w:rPr>
        <w:t>amos</w:t>
      </w:r>
      <w:r w:rsidR="00AD026A" w:rsidRPr="00AD026A">
        <w:rPr>
          <w:rFonts w:ascii="Arial" w:hAnsi="Arial" w:cs="Arial"/>
          <w:sz w:val="24"/>
          <w:szCs w:val="24"/>
        </w:rPr>
        <w:t xml:space="preserve"> com o apoio dos/as nobres vereadores/as para que este importante Projeto seja aprovado e implementado em nossa cidade.</w:t>
      </w:r>
    </w:p>
    <w:sectPr w:rsidR="000E2075" w:rsidRPr="005E4DA4" w:rsidSect="00501658">
      <w:type w:val="continuous"/>
      <w:pgSz w:w="11906" w:h="16838"/>
      <w:pgMar w:top="567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F30B" w14:textId="77777777" w:rsidR="00B97038" w:rsidRDefault="00B97038" w:rsidP="00AB5FAD">
      <w:pPr>
        <w:spacing w:after="0" w:line="240" w:lineRule="auto"/>
      </w:pPr>
      <w:r>
        <w:separator/>
      </w:r>
    </w:p>
  </w:endnote>
  <w:endnote w:type="continuationSeparator" w:id="0">
    <w:p w14:paraId="6CD8C5DD" w14:textId="77777777" w:rsidR="00B97038" w:rsidRDefault="00B97038" w:rsidP="00AB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283566"/>
      <w:docPartObj>
        <w:docPartGallery w:val="Page Numbers (Bottom of Page)"/>
        <w:docPartUnique/>
      </w:docPartObj>
    </w:sdtPr>
    <w:sdtContent>
      <w:p w14:paraId="665365BB" w14:textId="1BA415A6" w:rsidR="005E4DA4" w:rsidRDefault="005E4DA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87A">
          <w:rPr>
            <w:noProof/>
          </w:rPr>
          <w:t>1</w:t>
        </w:r>
        <w:r>
          <w:fldChar w:fldCharType="end"/>
        </w:r>
      </w:p>
    </w:sdtContent>
  </w:sdt>
  <w:p w14:paraId="21A89F81" w14:textId="7BE048BD" w:rsidR="005D014F" w:rsidRPr="005D014F" w:rsidRDefault="005D014F" w:rsidP="005D014F">
    <w:pPr>
      <w:pStyle w:val="Ttulo3"/>
      <w:shd w:val="clear" w:color="auto" w:fill="FFFFFF"/>
      <w:spacing w:before="0" w:beforeAutospacing="0" w:after="180" w:afterAutospacing="0"/>
      <w:jc w:val="center"/>
      <w:rPr>
        <w:rFonts w:asciiTheme="minorHAnsi" w:hAnsiTheme="minorHAnsi"/>
        <w:b w:val="0"/>
        <w:bCs w:val="0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11ED" w14:textId="77777777" w:rsidR="00B97038" w:rsidRDefault="00B97038" w:rsidP="00AB5FAD">
      <w:pPr>
        <w:spacing w:after="0" w:line="240" w:lineRule="auto"/>
      </w:pPr>
      <w:r>
        <w:separator/>
      </w:r>
    </w:p>
  </w:footnote>
  <w:footnote w:type="continuationSeparator" w:id="0">
    <w:p w14:paraId="7FB9DC72" w14:textId="77777777" w:rsidR="00B97038" w:rsidRDefault="00B97038" w:rsidP="00AB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C23"/>
    <w:multiLevelType w:val="hybridMultilevel"/>
    <w:tmpl w:val="951AA8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043"/>
    <w:multiLevelType w:val="hybridMultilevel"/>
    <w:tmpl w:val="59D49688"/>
    <w:lvl w:ilvl="0" w:tplc="BA1423E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72D28BB"/>
    <w:multiLevelType w:val="hybridMultilevel"/>
    <w:tmpl w:val="37A64E88"/>
    <w:lvl w:ilvl="0" w:tplc="FADA154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04692551">
    <w:abstractNumId w:val="0"/>
  </w:num>
  <w:num w:numId="2" w16cid:durableId="750084896">
    <w:abstractNumId w:val="2"/>
  </w:num>
  <w:num w:numId="3" w16cid:durableId="36883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AA"/>
    <w:rsid w:val="00006356"/>
    <w:rsid w:val="00026446"/>
    <w:rsid w:val="00026934"/>
    <w:rsid w:val="000330B2"/>
    <w:rsid w:val="000845D4"/>
    <w:rsid w:val="0009388C"/>
    <w:rsid w:val="000954B2"/>
    <w:rsid w:val="000A63DD"/>
    <w:rsid w:val="000E06BF"/>
    <w:rsid w:val="000E2075"/>
    <w:rsid w:val="00121B73"/>
    <w:rsid w:val="00153D1A"/>
    <w:rsid w:val="00175F84"/>
    <w:rsid w:val="00196707"/>
    <w:rsid w:val="001A0D49"/>
    <w:rsid w:val="001A3092"/>
    <w:rsid w:val="001A387A"/>
    <w:rsid w:val="001B5D60"/>
    <w:rsid w:val="001D0264"/>
    <w:rsid w:val="00241AD5"/>
    <w:rsid w:val="00252879"/>
    <w:rsid w:val="002B3DB0"/>
    <w:rsid w:val="002C0395"/>
    <w:rsid w:val="002C49CF"/>
    <w:rsid w:val="002D4437"/>
    <w:rsid w:val="002D534A"/>
    <w:rsid w:val="003039D3"/>
    <w:rsid w:val="00346026"/>
    <w:rsid w:val="003674B4"/>
    <w:rsid w:val="003A4162"/>
    <w:rsid w:val="003B1F91"/>
    <w:rsid w:val="003B73F5"/>
    <w:rsid w:val="003D1338"/>
    <w:rsid w:val="00404DAB"/>
    <w:rsid w:val="00422C3F"/>
    <w:rsid w:val="004400D7"/>
    <w:rsid w:val="004522D9"/>
    <w:rsid w:val="00472FB8"/>
    <w:rsid w:val="004920CE"/>
    <w:rsid w:val="00494749"/>
    <w:rsid w:val="004C778A"/>
    <w:rsid w:val="004F58A6"/>
    <w:rsid w:val="00501658"/>
    <w:rsid w:val="00503F73"/>
    <w:rsid w:val="00523EA4"/>
    <w:rsid w:val="005331AB"/>
    <w:rsid w:val="00546785"/>
    <w:rsid w:val="00565A35"/>
    <w:rsid w:val="00570AE0"/>
    <w:rsid w:val="00592B7F"/>
    <w:rsid w:val="005B1A50"/>
    <w:rsid w:val="005D014F"/>
    <w:rsid w:val="005D149C"/>
    <w:rsid w:val="005E4DA4"/>
    <w:rsid w:val="005E4EA0"/>
    <w:rsid w:val="00611F15"/>
    <w:rsid w:val="006255E2"/>
    <w:rsid w:val="006835ED"/>
    <w:rsid w:val="00727261"/>
    <w:rsid w:val="00727677"/>
    <w:rsid w:val="00733721"/>
    <w:rsid w:val="007503F5"/>
    <w:rsid w:val="00766688"/>
    <w:rsid w:val="007671B8"/>
    <w:rsid w:val="00781AE1"/>
    <w:rsid w:val="0079025A"/>
    <w:rsid w:val="007A0E1E"/>
    <w:rsid w:val="007A22CB"/>
    <w:rsid w:val="007A52F3"/>
    <w:rsid w:val="007B4529"/>
    <w:rsid w:val="00820404"/>
    <w:rsid w:val="008301A5"/>
    <w:rsid w:val="00837C07"/>
    <w:rsid w:val="00841317"/>
    <w:rsid w:val="0086451E"/>
    <w:rsid w:val="008E557E"/>
    <w:rsid w:val="008F5CA8"/>
    <w:rsid w:val="00902846"/>
    <w:rsid w:val="0093487C"/>
    <w:rsid w:val="0095370C"/>
    <w:rsid w:val="00954DCA"/>
    <w:rsid w:val="00961BCC"/>
    <w:rsid w:val="00986862"/>
    <w:rsid w:val="009C3E23"/>
    <w:rsid w:val="009D2828"/>
    <w:rsid w:val="009D488F"/>
    <w:rsid w:val="009E5433"/>
    <w:rsid w:val="009E60D2"/>
    <w:rsid w:val="00A061A6"/>
    <w:rsid w:val="00A24B1C"/>
    <w:rsid w:val="00A3095D"/>
    <w:rsid w:val="00AB5FAD"/>
    <w:rsid w:val="00AD026A"/>
    <w:rsid w:val="00AD29EE"/>
    <w:rsid w:val="00B068CE"/>
    <w:rsid w:val="00B13EA5"/>
    <w:rsid w:val="00B168C3"/>
    <w:rsid w:val="00B2007F"/>
    <w:rsid w:val="00B201C8"/>
    <w:rsid w:val="00B46EE0"/>
    <w:rsid w:val="00B504AA"/>
    <w:rsid w:val="00B51070"/>
    <w:rsid w:val="00B66C38"/>
    <w:rsid w:val="00B74BE1"/>
    <w:rsid w:val="00B97038"/>
    <w:rsid w:val="00BB0798"/>
    <w:rsid w:val="00BB0DCD"/>
    <w:rsid w:val="00BD1A10"/>
    <w:rsid w:val="00BE4F03"/>
    <w:rsid w:val="00C02C81"/>
    <w:rsid w:val="00C27328"/>
    <w:rsid w:val="00C30514"/>
    <w:rsid w:val="00C5648D"/>
    <w:rsid w:val="00C94857"/>
    <w:rsid w:val="00C962DA"/>
    <w:rsid w:val="00C968BC"/>
    <w:rsid w:val="00CE4512"/>
    <w:rsid w:val="00D161BC"/>
    <w:rsid w:val="00D1748F"/>
    <w:rsid w:val="00D20BB4"/>
    <w:rsid w:val="00D52091"/>
    <w:rsid w:val="00D6032B"/>
    <w:rsid w:val="00D83EE5"/>
    <w:rsid w:val="00D927D0"/>
    <w:rsid w:val="00DA0A51"/>
    <w:rsid w:val="00DA3316"/>
    <w:rsid w:val="00DB4BB1"/>
    <w:rsid w:val="00E0115D"/>
    <w:rsid w:val="00E11170"/>
    <w:rsid w:val="00E25911"/>
    <w:rsid w:val="00E317C5"/>
    <w:rsid w:val="00E45C0A"/>
    <w:rsid w:val="00E54CB2"/>
    <w:rsid w:val="00E63A5E"/>
    <w:rsid w:val="00E70151"/>
    <w:rsid w:val="00E831B4"/>
    <w:rsid w:val="00EC0030"/>
    <w:rsid w:val="00EC6B1F"/>
    <w:rsid w:val="00EE74BB"/>
    <w:rsid w:val="00EF14BB"/>
    <w:rsid w:val="00F26B2F"/>
    <w:rsid w:val="00F348CE"/>
    <w:rsid w:val="00F37D79"/>
    <w:rsid w:val="00F503E5"/>
    <w:rsid w:val="00F547D8"/>
    <w:rsid w:val="00F822DC"/>
    <w:rsid w:val="00FC015B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09DDB"/>
  <w15:docId w15:val="{0B41099B-49E7-4EF1-989C-295B9CE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0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D0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4A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50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5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FAD"/>
  </w:style>
  <w:style w:type="paragraph" w:styleId="Rodap">
    <w:name w:val="footer"/>
    <w:basedOn w:val="Normal"/>
    <w:link w:val="RodapChar"/>
    <w:uiPriority w:val="99"/>
    <w:unhideWhenUsed/>
    <w:rsid w:val="00AB5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FAD"/>
  </w:style>
  <w:style w:type="paragraph" w:styleId="SemEspaamento">
    <w:name w:val="No Spacing"/>
    <w:link w:val="SemEspaamentoChar"/>
    <w:uiPriority w:val="1"/>
    <w:qFormat/>
    <w:rsid w:val="00AB5FA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B5FAD"/>
    <w:rPr>
      <w:rFonts w:eastAsiaTheme="minorEastAsia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D014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0264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693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2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Ludmilla</cp:lastModifiedBy>
  <cp:revision>6</cp:revision>
  <cp:lastPrinted>2023-06-29T20:52:00Z</cp:lastPrinted>
  <dcterms:created xsi:type="dcterms:W3CDTF">2023-06-29T17:33:00Z</dcterms:created>
  <dcterms:modified xsi:type="dcterms:W3CDTF">2023-07-31T19:03:00Z</dcterms:modified>
</cp:coreProperties>
</file>