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6"/>
        <w:jc w:val="both"/>
        <w:rPr>
          <w:sz w:val="24"/>
          <w:szCs w:val="24"/>
        </w:rPr>
      </w:pP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6D8D15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lang w:val="pt-BR"/>
        </w:rPr>
        <w:t>A REFORMA E REVITALIZAÇÃO DA MINA DE ÁGUA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pt-BR"/>
        </w:rPr>
        <w:t>LOCALIZADA NA ESTRADA MANOEL COUTINHO DE CARVALHO, AO LADO DO NÚMERO 4309, BAIRRO CAMPO BOM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lang w:val="pt-BR"/>
        </w:rPr>
        <w:t>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  <w:t xml:space="preserve"> </w:t>
      </w:r>
      <w:bookmarkStart w:id="0" w:name="_GoBack"/>
      <w:bookmarkEnd w:id="0"/>
    </w:p>
    <w:p w14:paraId="1831BD1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-360" w:lef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 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8"/>
          <w:szCs w:val="28"/>
          <w:u w:val="none"/>
          <w:lang w:val="pt-BR"/>
        </w:rPr>
        <w:t>A REFORMA E REVITALIZAÇÃO DA MINA DE ÁGUA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auto"/>
          <w:spacing w:val="0"/>
          <w:sz w:val="28"/>
          <w:szCs w:val="28"/>
          <w:u w:val="none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val="pt-BR"/>
        </w:rPr>
        <w:t>LOCALIZADA NA ESTRADA MANOEL COUTINHO DE CARVALHO, AO LADO DO NÚMERO 4309, BAIRRO CAMPO BOM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,</w:t>
      </w:r>
      <w:r>
        <w:rPr>
          <w:rStyle w:val="6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 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a</w:t>
      </w:r>
      <w:r>
        <w:rPr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infraestrutura atual est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á</w:t>
      </w:r>
      <w:r>
        <w:rPr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comprometida, representando riscos à segurança d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 população que retira água da mina</w:t>
      </w:r>
      <w:r>
        <w:rPr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A revitalização permitirá melhorar a acessibilidade e garantir que a mina seja segura para uso.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Uma mina de água revitalizada pode fornecer água potável para a comunidade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.Isso contribuirá para a qualidade de vida dos residentes e promoverá o bem-estar geral.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7F7F7"/>
        </w:rPr>
        <w:t>Em resumo, a reforma e revitalização da mina de água são essenciais para garantir a segurança, preservar o meio ambiente e beneficiar a comunidade local. Recomendamos que as autoridades considerem essa indicação com urgência</w:t>
      </w:r>
    </w:p>
    <w:p w14:paraId="332DA49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lang w:val="pt-BR"/>
        </w:rPr>
      </w:pP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22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agosto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0D651E82"/>
    <w:rsid w:val="0EA8251A"/>
    <w:rsid w:val="1C5E7298"/>
    <w:rsid w:val="1DC61ECC"/>
    <w:rsid w:val="23B453E9"/>
    <w:rsid w:val="264003CB"/>
    <w:rsid w:val="2A1004BB"/>
    <w:rsid w:val="2D8056DB"/>
    <w:rsid w:val="32D54C7B"/>
    <w:rsid w:val="34047AF1"/>
    <w:rsid w:val="3B53405D"/>
    <w:rsid w:val="3C9541F0"/>
    <w:rsid w:val="47D36EE2"/>
    <w:rsid w:val="49ED1234"/>
    <w:rsid w:val="4A6A2494"/>
    <w:rsid w:val="52683287"/>
    <w:rsid w:val="54047415"/>
    <w:rsid w:val="559E4304"/>
    <w:rsid w:val="5D082A9C"/>
    <w:rsid w:val="5F4A444B"/>
    <w:rsid w:val="6FA649B7"/>
    <w:rsid w:val="710E3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917</Characters>
  <Lines>6</Lines>
  <Paragraphs>1</Paragraphs>
  <TotalTime>13</TotalTime>
  <ScaleCrop>false</ScaleCrop>
  <LinksUpToDate>false</LinksUpToDate>
  <CharactersWithSpaces>1090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2024-08-22T19:35:27Z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103A85370C1645E383DD9CF10F3A161B_13</vt:lpwstr>
  </property>
</Properties>
</file>