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37EB2467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18664F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ind w:left="720" w:leftChars="0" w:firstLine="1108" w:firstLineChars="426"/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6BF5FF58">
      <w:pPr>
        <w:pStyle w:val="13"/>
        <w:bidi w:val="0"/>
        <w:jc w:val="righ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“AUTORIZA O EXECUTIVO MUNICIPAL A </w:t>
      </w:r>
    </w:p>
    <w:p w14:paraId="3D7CF047">
      <w:pPr>
        <w:pStyle w:val="13"/>
        <w:bidi w:val="0"/>
        <w:jc w:val="righ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CELEBRAR CONVÊNIO COM CLÍNICAS MÉDICAS, </w:t>
      </w:r>
    </w:p>
    <w:p w14:paraId="5CFA6561">
      <w:pPr>
        <w:pStyle w:val="13"/>
        <w:bidi w:val="0"/>
        <w:jc w:val="righ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>VISANDO A IMPLANTAÇÃO DO PROGRAMA</w:t>
      </w:r>
    </w:p>
    <w:p w14:paraId="378489E6">
      <w:pPr>
        <w:pStyle w:val="13"/>
        <w:bidi w:val="0"/>
        <w:jc w:val="righ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MEIA-CONSULTA JUNTO AOS PACIENTES </w:t>
      </w:r>
    </w:p>
    <w:p w14:paraId="2A092098">
      <w:pPr>
        <w:pStyle w:val="13"/>
        <w:bidi w:val="0"/>
        <w:jc w:val="righ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HIPOSSUFICIENTES DO MUNICÍPO E </w:t>
      </w:r>
    </w:p>
    <w:p w14:paraId="587896E3">
      <w:pPr>
        <w:pStyle w:val="13"/>
        <w:bidi w:val="0"/>
        <w:jc w:val="righ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>DA OUTRAS PROVIDÊNCIAS”</w:t>
      </w:r>
    </w:p>
    <w:p w14:paraId="076A4C55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  <w:lang w:val="pt-BR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A71E5A0">
      <w:pPr>
        <w:jc w:val="both"/>
      </w:pPr>
    </w:p>
    <w:p w14:paraId="39976DAA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1º - Fica o Poder Executivo Municipal, autorizado a celebrar convênio com clínicas médicas do Município, visando concessão de 50% (cinquenta por cento) de desconto no pagamento das consultas médicas realizadas pelas clínicas particulares em pacientes hipossuficientes.</w:t>
      </w:r>
    </w:p>
    <w:p w14:paraId="046A8232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2º -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14:paraId="5B242FDB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3º - Para fazer jus ao desconto de 50% (cinquenta por cento) na consulta médica, o paciente deverá retirar na clínica médica em que pretende ser atendido, documento comprovando o agendamento ou pré-agendamento da consulta, contendo os dados pessoais do paciente e solicitação do referido desconto.</w:t>
      </w:r>
    </w:p>
    <w:p w14:paraId="06F826B8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Parágrafo único - Em posse do documento expedido pela clínica, o paciente deverá comparecer na Secretaria Municipal de Saúde que analisará a solicitação deferindo ou não o pedido de meia-consulta, que levará em consideração principalmente a condição econômica do interessado, inclusive verificando o cadastro de programas sociais da Prefeitura (Municipal, Estadual e Federal), caso entenda necessário.</w:t>
      </w:r>
    </w:p>
    <w:p w14:paraId="78A1E4CE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4º - A quantidade máxima de solicitações de desconto a ser expedida mensalmente pela clínica médica conveniada, assim como a cota máxima de solicitações deferidas pela Secretaria Municipal de Saúde deverá constar no convênio.</w:t>
      </w:r>
    </w:p>
    <w:p w14:paraId="47787295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5º - O Poder Executivo regulamentará a presente Lei no prazo de até 60 (sessenta) dias após a sua publicação, principalmente quanto à concessão, desde já autorizado, quanto a</w:t>
      </w:r>
    </w:p>
    <w:p w14:paraId="07414EA2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descontos e até isenção no pagamento de tributos municipais junto às clínicas que aderirem ao programa.</w:t>
      </w:r>
    </w:p>
    <w:p w14:paraId="737CA614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6º - Esta Lei entra em vigor nesta data de sua publicação, revogadas todas as disposições em contrário.</w:t>
      </w:r>
    </w:p>
    <w:p w14:paraId="5541F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9D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BC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4BAE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6F53B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1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FB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6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50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A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A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66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DA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F2C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8E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2AA56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A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BA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CF4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02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DC8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56F60190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14:paraId="40F5E755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Muitos pacientes preferem pagar meia-consulta a esperar o atendimento que demora em média 15 a 30 dias na rede pública devido a grande demanda, principalmente em determinadas especialidades.</w:t>
      </w:r>
    </w:p>
    <w:p w14:paraId="0BBF199F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Essa parceira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14:paraId="41129650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Obviamente que o correto seria todos sem distinção ser atendidos pela rede pública de forma ágil e eficiente, mas infelizmente o sistema de saúde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pública no Brasil é precário e alternativas paliativas devem ser adotadas com políticas públicas que visem minimizar esse problema.</w:t>
      </w:r>
    </w:p>
    <w:p w14:paraId="0B52E40A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Por todo o exposto, peço o apoio dos nobres vereadores para aprovação do projeto.</w:t>
      </w:r>
    </w:p>
    <w:p w14:paraId="7556B1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989965" cy="9277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14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C228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48625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70877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2024.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04556C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5B2C1E"/>
    <w:rsid w:val="0E023283"/>
    <w:rsid w:val="17451EEB"/>
    <w:rsid w:val="2C455DFB"/>
    <w:rsid w:val="41987AF6"/>
    <w:rsid w:val="503244E5"/>
    <w:rsid w:val="650C49DF"/>
    <w:rsid w:val="7DD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567</Words>
  <Characters>3063</Characters>
  <Lines>25</Lines>
  <Paragraphs>7</Paragraphs>
  <TotalTime>70</TotalTime>
  <ScaleCrop>false</ScaleCrop>
  <LinksUpToDate>false</LinksUpToDate>
  <CharactersWithSpaces>3623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2024-09-13T15:49:35Z</cp:lastPrinted>
  <dcterms:modified xsi:type="dcterms:W3CDTF">2024-09-13T16:30:01Z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023A968E3AA84F97BB25C74A9EBB3B48_13</vt:lpwstr>
  </property>
</Properties>
</file>