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y3wj5s7jw0zt" w:id="0"/>
      <w:bookmarkEnd w:id="0"/>
      <w:r w:rsidDel="00000000" w:rsidR="00000000" w:rsidRPr="00000000">
        <w:rPr>
          <w:sz w:val="24"/>
          <w:szCs w:val="24"/>
          <w:rtl w:val="0"/>
        </w:rPr>
        <w:t xml:space="preserve">PROJETO DE LEI N.º 194/2024</w:t>
      </w:r>
    </w:p>
    <w:p w:rsidR="00000000" w:rsidDel="00000000" w:rsidP="00000000" w:rsidRDefault="00000000" w:rsidRPr="00000000" w14:paraId="00000002">
      <w:pPr>
        <w:pStyle w:val="Heading1"/>
        <w:ind w:left="4535.433070866142" w:firstLine="0"/>
        <w:rPr/>
      </w:pPr>
      <w:bookmarkStart w:colFirst="0" w:colLast="0" w:name="_xkfu09c28j0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4535.433070866142" w:firstLine="0"/>
        <w:rPr/>
      </w:pPr>
      <w:bookmarkStart w:colFirst="0" w:colLast="0" w:name="_qg5p5njgqzfr" w:id="2"/>
      <w:bookmarkEnd w:id="2"/>
      <w:r w:rsidDel="00000000" w:rsidR="00000000" w:rsidRPr="00000000">
        <w:rPr>
          <w:rtl w:val="0"/>
        </w:rPr>
        <w:t xml:space="preserve">EMENTA: DISPÕE SOBRE ABONO AOS SERVIDORES DO PODER LEGISLATIVO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  <w:t xml:space="preserve">A Câmara Municipal de Barra do Piraí, estado do Rio de Janeiro, no uso de suas atribuições legais, aprova e o Prefeito do Município sanciona a seguinte Lei: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before="240" w:lineRule="auto"/>
        <w:ind w:firstLine="0"/>
      </w:pPr>
      <w:r w:rsidDel="00000000" w:rsidR="00000000" w:rsidRPr="00000000">
        <w:rPr>
          <w:rtl w:val="0"/>
        </w:rPr>
        <w:t xml:space="preserve">Esta Lei dispõe sobre a concessão de abono pecuniário aos servidores públicos ativos da Câmara Municipal de Barra do Piraí, no valor de R$ 4.000,00 (quatro mil reais), excetuados os agentes políticos.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240" w:lineRule="auto"/>
        <w:ind w:firstLine="0"/>
      </w:pPr>
      <w:r w:rsidDel="00000000" w:rsidR="00000000" w:rsidRPr="00000000">
        <w:rPr>
          <w:rtl w:val="0"/>
        </w:rPr>
        <w:t xml:space="preserve">As despesas decorrentes desta Lei correrão a conta de dotação orçamentária própria.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Rule="auto"/>
        <w:ind w:firstLine="0"/>
        <w:rPr>
          <w:b w:val="1"/>
          <w:u w:val="none"/>
        </w:rPr>
      </w:pPr>
      <w:r w:rsidDel="00000000" w:rsidR="00000000" w:rsidRPr="00000000">
        <w:rPr>
          <w:rtl w:val="0"/>
        </w:rPr>
        <w:t xml:space="preserve">Esta Lei entrará em vigor na data de sua publicação, revogando-se as disposições em contrário.</w:t>
      </w:r>
    </w:p>
    <w:p w:rsidR="00000000" w:rsidDel="00000000" w:rsidP="00000000" w:rsidRDefault="00000000" w:rsidRPr="00000000" w14:paraId="00000009">
      <w:pPr>
        <w:spacing w:after="20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gz450e6cj97m" w:id="3"/>
      <w:bookmarkEnd w:id="3"/>
      <w:r w:rsidDel="00000000" w:rsidR="00000000" w:rsidRPr="00000000">
        <w:rPr>
          <w:rtl w:val="0"/>
        </w:rPr>
        <w:t xml:space="preserve">Sala Barão do Rio Bonito, 24 de outubro de 2024.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widowControl w:val="0"/>
        <w:rPr/>
      </w:pPr>
      <w:bookmarkStart w:colFirst="0" w:colLast="0" w:name="_n66ykzs1dsa" w:id="4"/>
      <w:bookmarkEnd w:id="4"/>
      <w:r w:rsidDel="00000000" w:rsidR="00000000" w:rsidRPr="00000000">
        <w:rPr>
          <w:rtl w:val="0"/>
        </w:rPr>
        <w:t xml:space="preserve">Rafael Santos Couto</w:t>
      </w:r>
    </w:p>
    <w:p w:rsidR="00000000" w:rsidDel="00000000" w:rsidP="00000000" w:rsidRDefault="00000000" w:rsidRPr="00000000" w14:paraId="0000000D">
      <w:pPr>
        <w:pStyle w:val="Heading4"/>
        <w:keepNext w:val="0"/>
        <w:widowControl w:val="0"/>
        <w:rPr/>
      </w:pPr>
      <w:bookmarkStart w:colFirst="0" w:colLast="0" w:name="_9njuevap2vm3" w:id="5"/>
      <w:bookmarkEnd w:id="5"/>
      <w:r w:rsidDel="00000000" w:rsidR="00000000" w:rsidRPr="00000000">
        <w:rPr>
          <w:rtl w:val="0"/>
        </w:rPr>
        <w:t xml:space="preserve">Vereador - Presidente</w:t>
      </w:r>
    </w:p>
    <w:p w:rsidR="00000000" w:rsidDel="00000000" w:rsidP="00000000" w:rsidRDefault="00000000" w:rsidRPr="00000000" w14:paraId="0000000E">
      <w:pPr>
        <w:keepNext w:val="0"/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widowControl w:val="0"/>
        <w:rPr/>
      </w:pPr>
      <w:bookmarkStart w:colFirst="0" w:colLast="0" w:name="_1dvzv55spbsb" w:id="6"/>
      <w:bookmarkEnd w:id="6"/>
      <w:r w:rsidDel="00000000" w:rsidR="00000000" w:rsidRPr="00000000">
        <w:rPr>
          <w:rtl w:val="0"/>
        </w:rPr>
        <w:t xml:space="preserve">Pedro Fernando de Souza Alves</w:t>
      </w:r>
    </w:p>
    <w:p w:rsidR="00000000" w:rsidDel="00000000" w:rsidP="00000000" w:rsidRDefault="00000000" w:rsidRPr="00000000" w14:paraId="00000010">
      <w:pPr>
        <w:pStyle w:val="Heading4"/>
        <w:keepNext w:val="0"/>
        <w:widowControl w:val="0"/>
        <w:rPr/>
      </w:pPr>
      <w:bookmarkStart w:colFirst="0" w:colLast="0" w:name="_izwj7w3uukq" w:id="7"/>
      <w:bookmarkEnd w:id="7"/>
      <w:r w:rsidDel="00000000" w:rsidR="00000000" w:rsidRPr="00000000">
        <w:rPr>
          <w:rtl w:val="0"/>
        </w:rPr>
        <w:t xml:space="preserve">Vereador - 1º Secretário</w:t>
      </w:r>
    </w:p>
    <w:p w:rsidR="00000000" w:rsidDel="00000000" w:rsidP="00000000" w:rsidRDefault="00000000" w:rsidRPr="00000000" w14:paraId="00000011">
      <w:pPr>
        <w:pStyle w:val="Heading4"/>
        <w:keepNext w:val="0"/>
        <w:widowControl w:val="0"/>
        <w:rPr/>
      </w:pPr>
      <w:bookmarkStart w:colFirst="0" w:colLast="0" w:name="_py8cy918dxp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widowControl w:val="0"/>
        <w:rPr/>
      </w:pPr>
      <w:bookmarkStart w:colFirst="0" w:colLast="0" w:name="_sml2eyz7jjgz" w:id="9"/>
      <w:bookmarkEnd w:id="9"/>
      <w:r w:rsidDel="00000000" w:rsidR="00000000" w:rsidRPr="00000000">
        <w:rPr>
          <w:rtl w:val="0"/>
        </w:rPr>
        <w:t xml:space="preserve">Pastor Brum</w:t>
      </w:r>
    </w:p>
    <w:p w:rsidR="00000000" w:rsidDel="00000000" w:rsidP="00000000" w:rsidRDefault="00000000" w:rsidRPr="00000000" w14:paraId="00000013">
      <w:pPr>
        <w:pStyle w:val="Heading4"/>
        <w:keepNext w:val="0"/>
        <w:widowControl w:val="0"/>
        <w:rPr/>
      </w:pPr>
      <w:bookmarkStart w:colFirst="0" w:colLast="0" w:name="_cdzm0q7pkq3f" w:id="10"/>
      <w:bookmarkEnd w:id="10"/>
      <w:r w:rsidDel="00000000" w:rsidR="00000000" w:rsidRPr="00000000">
        <w:rPr>
          <w:rtl w:val="0"/>
        </w:rPr>
        <w:t xml:space="preserve">Vereador - 2º Secretário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rPr/>
      </w:pPr>
      <w:bookmarkStart w:colFirst="0" w:colLast="0" w:name="_4ywgo87887fx" w:id="11"/>
      <w:bookmarkEnd w:id="11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Justifica-se o presente como forma de reconhecimento tangível não apenas valoriza o esforço individual, incentivando a excelência. Além disso, o abono fortalece a autoestima dos servidores, promove um ambiente de trabalho mais satisfatório e reforça a importância do serviço público para a sociedade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40" w:w="11907" w:orient="portrait"/>
      <w:pgMar w:bottom="1392.3035210221396" w:top="1139.527559055118" w:left="1700.787401574803" w:right="1417.3228346456694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Telefone: (24) 2443-9650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20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contato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12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41366" cy="109910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76" w:lineRule="auto"/>
      <w:ind w:left="0" w:right="0" w:firstLine="851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.46456692913387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.6614173228347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.393700787401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.7165354330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