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REQUERIMENTO N.º ____/2025</w:t>
      </w:r>
    </w:p>
    <w:p w:rsidR="00000000" w:rsidDel="00000000" w:rsidP="00000000" w:rsidRDefault="00000000" w:rsidRPr="00000000" w14:paraId="00000002">
      <w:pPr>
        <w:pStyle w:val="Heading1"/>
        <w:ind w:left="4535"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firstLine="0"/>
        <w:rPr/>
      </w:pPr>
      <w:r w:rsidDel="00000000" w:rsidR="00000000" w:rsidRPr="00000000">
        <w:rPr>
          <w:rtl w:val="0"/>
        </w:rPr>
        <w:t xml:space="preserve">Excelentíssimo Senhor Presidente da Câmara Municipal de Barra do Piraí,</w:t>
      </w:r>
    </w:p>
    <w:p w:rsidR="00000000" w:rsidDel="00000000" w:rsidP="00000000" w:rsidRDefault="00000000" w:rsidRPr="00000000" w14:paraId="00000004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 Vereador </w:t>
      </w:r>
      <w:r w:rsidDel="00000000" w:rsidR="00000000" w:rsidRPr="00000000">
        <w:rPr>
          <w:b w:val="1"/>
          <w:rtl w:val="0"/>
        </w:rPr>
        <w:t xml:space="preserve">WANDERSON LUÍS BARBOSA LEMOS</w:t>
      </w:r>
      <w:r w:rsidDel="00000000" w:rsidR="00000000" w:rsidRPr="00000000">
        <w:rPr>
          <w:rtl w:val="0"/>
        </w:rPr>
        <w:t xml:space="preserve">, que a este subscreve, com fulcro no art. 123, § 3º, VII, c/c o Art. 247, </w:t>
      </w:r>
      <w:r w:rsidDel="00000000" w:rsidR="00000000" w:rsidRPr="00000000">
        <w:rPr>
          <w:i w:val="1"/>
          <w:rtl w:val="0"/>
        </w:rPr>
        <w:t xml:space="preserve">caput</w:t>
      </w:r>
      <w:r w:rsidDel="00000000" w:rsidR="00000000" w:rsidRPr="00000000">
        <w:rPr>
          <w:rtl w:val="0"/>
        </w:rPr>
        <w:t xml:space="preserve">, todos do Regimento Interno da Câmara Municipal de Barra do Piraí - RICMBP (Resolução nº 05 de 19.11.1992), após a regular tramitação regimental, reporta-se à presença de Vossa Excelência, </w:t>
      </w:r>
      <w:r w:rsidDel="00000000" w:rsidR="00000000" w:rsidRPr="00000000">
        <w:rPr>
          <w:b w:val="1"/>
          <w:rtl w:val="0"/>
        </w:rPr>
        <w:t xml:space="preserve">pugnando pelo envio do presente requerimento à Excelentíssima Senhora Prefeita de Barra do Piraí</w:t>
      </w:r>
      <w:r w:rsidDel="00000000" w:rsidR="00000000" w:rsidRPr="00000000">
        <w:rPr>
          <w:rtl w:val="0"/>
        </w:rPr>
        <w:t xml:space="preserve">, pelos fundamentos a seguir expostos: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 14 de fevereiro de 2025, fora publicado no Boletim do Município de Barra do Piraí, ano 21, nº 031, o extrato contratual referente ao termo de contrato nº 003/2025 celebrado com a empresa CURTY CARVALHAL COMÉRCIO E SERVIÇOS LTDA cujo o objeto é “</w:t>
      </w:r>
      <w:r w:rsidDel="00000000" w:rsidR="00000000" w:rsidRPr="00000000">
        <w:rPr>
          <w:i w:val="1"/>
          <w:rtl w:val="0"/>
        </w:rPr>
        <w:t xml:space="preserve">Fornecimento de material de uso diário kit escolar, a fim de atender aos alunos, que compõem a Educação Básica (Creches, Jardins, Escolas de Ensino Fundamental, Entidades Filantrópicas, Atendimento Educacional Especializado e Educação de Jovens e Adultos), do Município de Barra do Piraí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Verifica-se que o processo 838/2025 deu-se por meio de adesão a Ata de Registro de Preços com base nos art. 86 §2º, incisos I, II e III da Lei Federal 14.133/2021, totalizando o valor montante em R$ 3.065.927,70 (três milhões e sessenta e cinco mil e novecentos e vinte e sete reais e setenta centavos).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Logo em consulta ao portal de transparência da Prefeitura Municipal de Barra do Piraí também é possível verificar que não foram juntados os anexos competentes ao contrato nº 003/2025, somente os valores pertinentes de cada item previsto no do kit escolar.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Diante de todo exposto, com vistas à consecução da função fiscalizatória, inerente ao Poder Legislativo, solicito que a Excelentíssima Prefeita de Barra do Piraí preste as seguintes informações: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144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Quais foram as empresas que forneceram a cotação para chegar-se média/mediana da contratação, devendo também informar nome, CNPJ e cópia dos orçamentos?</w:t>
      </w:r>
    </w:p>
    <w:p w:rsidR="00000000" w:rsidDel="00000000" w:rsidP="00000000" w:rsidRDefault="00000000" w:rsidRPr="00000000" w14:paraId="0000000B">
      <w:pPr>
        <w:spacing w:after="0" w:lineRule="auto"/>
        <w:ind w:left="14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144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Por que não ocorreu a publicidade em relação à contratação visando ampliar a pesquisa de mercado conforme a súmula nº 02 do Tribunal de Contas – TCE/RJ?</w:t>
      </w:r>
    </w:p>
    <w:p w:rsidR="00000000" w:rsidDel="00000000" w:rsidP="00000000" w:rsidRDefault="00000000" w:rsidRPr="00000000" w14:paraId="0000000D">
      <w:pPr>
        <w:spacing w:after="0" w:lineRule="auto"/>
        <w:ind w:left="14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144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 que se justifica o aumento de 140% em relação ao preço da aquisição realizada no ano anterior junto a empresa, totalizando-se a diferença entre as aquisições em R$1.792.973,96?</w:t>
      </w:r>
    </w:p>
    <w:p w:rsidR="00000000" w:rsidDel="00000000" w:rsidP="00000000" w:rsidRDefault="00000000" w:rsidRPr="00000000" w14:paraId="0000000F">
      <w:pPr>
        <w:spacing w:after="0" w:lineRule="auto"/>
        <w:ind w:left="14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144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Foi realizada a análise da economicidade da contratação pela Controladoria Geral do Município? Se sim, solicitamos cópia do parecer da Controladoria Geral. </w:t>
      </w:r>
    </w:p>
    <w:p w:rsidR="00000000" w:rsidDel="00000000" w:rsidP="00000000" w:rsidRDefault="00000000" w:rsidRPr="00000000" w14:paraId="00000011">
      <w:pPr>
        <w:spacing w:after="0" w:lineRule="auto"/>
        <w:ind w:left="108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373"/>
          <w:tab w:val="left" w:leader="none" w:pos="5240"/>
        </w:tabs>
        <w:rPr/>
      </w:pPr>
      <w:r w:rsidDel="00000000" w:rsidR="00000000" w:rsidRPr="00000000">
        <w:rPr>
          <w:rtl w:val="0"/>
        </w:rPr>
        <w:t xml:space="preserve">Contando com o estrito cumprimento da Lei, em nome da Ordem Democrática, colocamo-nos ao seu à disposição nesta Casa de Leis e reitero elevados protestos de estima e consideração.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heading=h.1fob9te" w:id="2"/>
      <w:bookmarkEnd w:id="2"/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1917700</wp:posOffset>
            </wp:positionH>
            <wp:positionV relativeFrom="margin">
              <wp:posOffset>1736725</wp:posOffset>
            </wp:positionV>
            <wp:extent cx="1903095" cy="1934845"/>
            <wp:effectExtent b="0" l="0" r="0" t="0"/>
            <wp:wrapNone/>
            <wp:docPr id="101664083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934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Sala Barão do Rio Bonito, 19 de fevereiro de 2025.</w:t>
      </w:r>
    </w:p>
    <w:p w:rsidR="00000000" w:rsidDel="00000000" w:rsidP="00000000" w:rsidRDefault="00000000" w:rsidRPr="00000000" w14:paraId="00000014">
      <w:pPr>
        <w:tabs>
          <w:tab w:val="left" w:leader="none" w:pos="3667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left" w:leader="none" w:pos="366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rPr/>
      </w:pPr>
      <w:r w:rsidDel="00000000" w:rsidR="00000000" w:rsidRPr="00000000">
        <w:rPr>
          <w:rtl w:val="0"/>
        </w:rPr>
        <w:t xml:space="preserve">Wanderson Luis Barbosa Lemos</w:t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rPr/>
      </w:pPr>
      <w:bookmarkStart w:colFirst="0" w:colLast="0" w:name="_heading=h.tyjcw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heading=h.3dy6vkm" w:id="5"/>
      <w:bookmarkEnd w:id="5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23">
      <w:pPr>
        <w:spacing w:after="200" w:lineRule="auto"/>
        <w:ind w:firstLine="0"/>
        <w:rPr/>
      </w:pPr>
      <w:r w:rsidDel="00000000" w:rsidR="00000000" w:rsidRPr="00000000">
        <w:rPr>
          <w:rtl w:val="0"/>
        </w:rPr>
        <w:t xml:space="preserve">A fiscalização dos atos e gastos do Poder Executivo é função típica, constitucionalmente atribuída aos integrantes do Poder Legislativo, como preceitua o Princípio dos Freios e Contrapesos, segundo o qual, cada um dos Poderes da República, em nome do interesse público, fiscaliza e supervisiona o outro Poder da República.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1392" w:top="992" w:left="1700" w:right="1417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Página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4"/>
        <w:szCs w:val="14"/>
        <w:rtl w:val="0"/>
      </w:rPr>
      <w:t xml:space="preserve"> de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</w:t>
    </w:r>
    <w:r w:rsidDel="00000000" w:rsidR="00000000" w:rsidRPr="00000000">
      <w:rPr>
        <w:color w:val="000000"/>
        <w:sz w:val="16"/>
        <w:szCs w:val="16"/>
        <w:rtl w:val="0"/>
      </w:rPr>
      <w:t xml:space="preserve">1248  Ramal 2018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wanderson</w:t>
    </w:r>
    <w:r w:rsidDel="00000000" w:rsidR="00000000" w:rsidRPr="00000000">
      <w:rPr>
        <w:color w:val="000000"/>
        <w:sz w:val="16"/>
        <w:szCs w:val="16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before="120" w:lineRule="auto"/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041366" cy="1099107"/>
          <wp:effectExtent b="0" l="0" r="0" t="0"/>
          <wp:docPr id="10166408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firstLine="0"/>
      <w:outlineLvl w:val="0"/>
    </w:pPr>
    <w:rPr>
      <w:rFonts w:ascii="Tinos" w:cs="Tinos" w:eastAsia="Tinos" w:hAnsi="Tinos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firstLine="0"/>
      <w:jc w:val="center"/>
      <w:outlineLvl w:val="1"/>
    </w:pPr>
    <w:rPr>
      <w:rFonts w:ascii="Tinos" w:cs="Tinos" w:eastAsia="Tinos" w:hAnsi="Tinos"/>
      <w:b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-709"/>
      <w:jc w:val="center"/>
      <w:outlineLvl w:val="4"/>
    </w:pPr>
    <w:rPr>
      <w:rFonts w:ascii="Arial" w:cs="Arial" w:eastAsia="Arial" w:hAnsi="Arial"/>
      <w:b w:val="1"/>
      <w:sz w:val="28"/>
      <w:szCs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ind w:firstLine="0"/>
    </w:pPr>
    <w:rPr>
      <w:rFonts w:ascii="Tinos" w:cs="Tinos" w:eastAsia="Tinos" w:hAnsi="Tino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 w:val="1"/>
    <w:rsid w:val="00425A9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4sUu0LLf/zrTQxdBYDjmsoyng==">CgMxLjAyCGguZ2pkZ3hzMgloLjMwajB6bGwyCWguMWZvYjl0ZTIJaC4yZXQ5MnAwMghoLnR5amN3dDIJaC4zZHk2dmttOAByITFINV9YLUx4MXlwa1MwdHlDM09Qb2VZdDdvVDZPSGlWNA==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2025-02-19T13:40:00Z</dcterms:created>
  <dc:creator>Juliana Alencaar</dc:creator>
</cp:coreProperties>
</file>