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bookmarkStart w:id="4" w:name="_GoBack"/>
      <w:r>
        <w:rPr>
          <w:rFonts w:hint="default"/>
          <w:lang w:val="pt-BR"/>
        </w:rPr>
        <w:t>Solicita reforma dos bancos localizados na Rua Moreira Santos (ao lado do Ponto de Ônibus do Bairro Química)- Barra do Piraí/RJ</w:t>
      </w:r>
    </w:p>
    <w:bookmarkEnd w:id="4"/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08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9CDA068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F1F25CA2-AA59-4B68-A527-BC1A06E4CC3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C9AC2CD6-8522-4958-8F25-19961B47B3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FBAFFF78-4114-4E46-9288-BD66FBD4A85F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D7D50AF7-064E-47D1-AAF9-2B4629020363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1879120F-B12D-4F65-A18D-C3ACC1AC1894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0913F2B0-B8E1-40DC-BCF6-B8CFDDC66355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605803FF-0CD5-411E-8DDD-7F9761A551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97516C2"/>
    <w:rsid w:val="2D297F2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39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2025-04-08T18:37:40Z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