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LEI N.º    /2025</w:t>
      </w:r>
    </w:p>
    <w:p w:rsidR="00000000" w:rsidDel="00000000" w:rsidP="00000000" w:rsidRDefault="00000000" w:rsidRPr="00000000" w14:paraId="00000002">
      <w:pPr>
        <w:pStyle w:val="Heading1"/>
        <w:ind w:left="4535.433070866142" w:firstLine="0"/>
        <w:rPr/>
      </w:pPr>
      <w:bookmarkStart w:colFirst="0" w:colLast="0" w:name="_xkfu09c28j0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4535.433070866142" w:firstLine="0"/>
        <w:rPr/>
      </w:pPr>
      <w:bookmarkStart w:colFirst="0" w:colLast="0" w:name="_qg5p5njgqzfr" w:id="2"/>
      <w:bookmarkEnd w:id="2"/>
      <w:r w:rsidDel="00000000" w:rsidR="00000000" w:rsidRPr="00000000">
        <w:rPr>
          <w:rtl w:val="0"/>
        </w:rPr>
        <w:t xml:space="preserve">EMENTA: ALTERA A REDAÇÃO DO §2º DO ART. 32 DA LEI 3765/2023 E DÁ OUTRAS PROVIDÊNCIAS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a Prefeita do Município sanciona a seguinte Lei: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firstLine="0"/>
      </w:pPr>
      <w:r w:rsidDel="00000000" w:rsidR="00000000" w:rsidRPr="00000000">
        <w:rPr>
          <w:rtl w:val="0"/>
        </w:rPr>
        <w:t xml:space="preserve">Esta lei altera a redação do §2º do art. 32 da Lei Municipal n.º 3765/2023, inserido pela Lei Municipal n.º 3795/2023, que passará a viger com a seguinte redação:</w:t>
      </w:r>
    </w:p>
    <w:p w:rsidR="00000000" w:rsidDel="00000000" w:rsidP="00000000" w:rsidRDefault="00000000" w:rsidRPr="00000000" w14:paraId="00000007">
      <w:pPr>
        <w:widowControl w:val="0"/>
        <w:spacing w:after="200" w:before="200" w:lineRule="auto"/>
        <w:ind w:left="1984.2519685039365" w:firstLine="0"/>
        <w:rPr/>
      </w:pPr>
      <w:r w:rsidDel="00000000" w:rsidR="00000000" w:rsidRPr="00000000">
        <w:rPr>
          <w:rtl w:val="0"/>
        </w:rPr>
        <w:t xml:space="preserve">§2º O servidor nomeado para o exercício de função gratificada, no Departamento de Contabilidade ou de Administração, receberá adicional sobre o vencimento, na forma abaixo:</w:t>
      </w:r>
    </w:p>
    <w:p w:rsidR="00000000" w:rsidDel="00000000" w:rsidP="00000000" w:rsidRDefault="00000000" w:rsidRPr="00000000" w14:paraId="00000008">
      <w:pPr>
        <w:widowControl w:val="0"/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125% (cento e vinte cinco por cento) para o servidor que for designado como chefe do departamento;</w:t>
      </w:r>
    </w:p>
    <w:p w:rsidR="00000000" w:rsidDel="00000000" w:rsidP="00000000" w:rsidRDefault="00000000" w:rsidRPr="00000000" w14:paraId="00000009">
      <w:pPr>
        <w:widowControl w:val="0"/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50% (cinquenta por cento) para o servidor que for designado como diretor do departamento;</w:t>
      </w:r>
    </w:p>
    <w:p w:rsidR="00000000" w:rsidDel="00000000" w:rsidP="00000000" w:rsidRDefault="00000000" w:rsidRPr="00000000" w14:paraId="0000000A">
      <w:pPr>
        <w:widowControl w:val="0"/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25% (vinte e cinco por cento) para o servidor que for designado como coordenador do departamento.</w:t>
      </w:r>
    </w:p>
    <w:p w:rsidR="00000000" w:rsidDel="00000000" w:rsidP="00000000" w:rsidRDefault="00000000" w:rsidRPr="00000000" w14:paraId="0000000B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Rule="auto"/>
        <w:ind w:firstLine="0"/>
        <w:rPr>
          <w:b w:val="1"/>
          <w:u w:val="none"/>
        </w:rPr>
      </w:pPr>
      <w:r w:rsidDel="00000000" w:rsidR="00000000" w:rsidRPr="00000000">
        <w:rPr>
          <w:rtl w:val="0"/>
        </w:rPr>
        <w:t xml:space="preserve">Esta Lei entrará em vigor na data de sua publicação.</w:t>
      </w:r>
    </w:p>
    <w:p w:rsidR="00000000" w:rsidDel="00000000" w:rsidP="00000000" w:rsidRDefault="00000000" w:rsidRPr="00000000" w14:paraId="0000000D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gz450e6cj97m" w:id="3"/>
      <w:bookmarkEnd w:id="3"/>
      <w:r w:rsidDel="00000000" w:rsidR="00000000" w:rsidRPr="00000000">
        <w:rPr>
          <w:rtl w:val="0"/>
        </w:rPr>
        <w:t xml:space="preserve">Sala Barão do Rio Bonito, ___ de ____ de 2025.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n66ykzs1dsa" w:id="4"/>
      <w:bookmarkEnd w:id="4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9njuevap2vm3" w:id="5"/>
      <w:bookmarkEnd w:id="5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1dvzv55spbsb" w:id="6"/>
      <w:bookmarkEnd w:id="6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izwj7w3uukq" w:id="7"/>
      <w:bookmarkEnd w:id="7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15">
      <w:pPr>
        <w:pStyle w:val="Heading4"/>
        <w:rPr/>
      </w:pPr>
      <w:bookmarkStart w:colFirst="0" w:colLast="0" w:name="_v6kbs21lbs9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rPr/>
      </w:pPr>
      <w:bookmarkStart w:colFirst="0" w:colLast="0" w:name="_sml2eyz7jjgz" w:id="9"/>
      <w:bookmarkEnd w:id="9"/>
      <w:r w:rsidDel="00000000" w:rsidR="00000000" w:rsidRPr="00000000">
        <w:rPr>
          <w:rtl w:val="0"/>
        </w:rPr>
        <w:t xml:space="preserve">Luiz Felipe Ludi</w:t>
      </w:r>
    </w:p>
    <w:p w:rsidR="00000000" w:rsidDel="00000000" w:rsidP="00000000" w:rsidRDefault="00000000" w:rsidRPr="00000000" w14:paraId="00000017">
      <w:pPr>
        <w:pStyle w:val="Heading4"/>
        <w:rPr/>
      </w:pPr>
      <w:bookmarkStart w:colFirst="0" w:colLast="0" w:name="_cdzm0q7pkq3f" w:id="10"/>
      <w:bookmarkEnd w:id="10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9b3z55foghz7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4ywgo87887fx" w:id="12"/>
      <w:bookmarkEnd w:id="12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Justifica-se o presente para incluir o parágrafo único no artigo 1º, com vistas a readequar a gratificação dos departamentos deste Edilidade.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