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1"/>
        <w:keepLines w:val="1"/>
        <w:spacing w:after="0" w:line="276" w:lineRule="auto"/>
        <w:rPr>
          <w:sz w:val="24"/>
          <w:szCs w:val="24"/>
        </w:rPr>
      </w:pPr>
      <w:bookmarkStart w:colFirst="0" w:colLast="0" w:name="_y3wj5s7jw0zt" w:id="0"/>
      <w:bookmarkEnd w:id="0"/>
      <w:r w:rsidDel="00000000" w:rsidR="00000000" w:rsidRPr="00000000">
        <w:rPr>
          <w:sz w:val="24"/>
          <w:szCs w:val="24"/>
          <w:rtl w:val="0"/>
        </w:rPr>
        <w:t xml:space="preserve">EMENDA MODIFICATIVA N.º ____/2025 </w:t>
      </w:r>
    </w:p>
    <w:p w:rsidR="00000000" w:rsidDel="00000000" w:rsidP="00000000" w:rsidRDefault="00000000" w:rsidRPr="00000000" w14:paraId="00000002">
      <w:pPr>
        <w:pStyle w:val="Heading1"/>
        <w:keepNext w:val="1"/>
        <w:keepLines w:val="1"/>
        <w:spacing w:line="276" w:lineRule="auto"/>
        <w:ind w:left="4535.433070866142" w:firstLine="0"/>
        <w:rPr/>
      </w:pPr>
      <w:bookmarkStart w:colFirst="0" w:colLast="0" w:name="_eejcb94b17e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before="240" w:line="276" w:lineRule="auto"/>
        <w:ind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  <w:t xml:space="preserve">Modifica a redação do art. 4º, que passará a conter a seguinte redação: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200" w:line="276" w:lineRule="auto"/>
        <w:ind w:left="1133.858267716535" w:right="-20" w:firstLine="0"/>
        <w:rPr>
          <w:b w:val="1"/>
        </w:rPr>
      </w:pPr>
      <w:r w:rsidDel="00000000" w:rsidR="00000000" w:rsidRPr="00000000">
        <w:rPr>
          <w:rtl w:val="0"/>
        </w:rPr>
        <w:t xml:space="preserve">Art. 4º Esta Lei Complementar entrará em vigor na data de sua publicação, revogando-se as disposições em contrário, notadamente, a Lei Municipal n.º 2318/2013.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rPr/>
      </w:pPr>
      <w:bookmarkStart w:colFirst="0" w:colLast="0" w:name="_3znysh7" w:id="2"/>
      <w:bookmarkEnd w:id="2"/>
      <w:r w:rsidDel="00000000" w:rsidR="00000000" w:rsidRPr="00000000">
        <w:rPr>
          <w:rtl w:val="0"/>
        </w:rPr>
        <w:t xml:space="preserve">Sala Barão do Rio Bonito, ___ de ____ de 2025.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2et92p0" w:id="3"/>
      <w:bookmarkEnd w:id="3"/>
      <w:r w:rsidDel="00000000" w:rsidR="00000000" w:rsidRPr="00000000">
        <w:rPr>
          <w:rtl w:val="0"/>
        </w:rPr>
        <w:t xml:space="preserve">Rafael Santos Couto</w:t>
      </w:r>
    </w:p>
    <w:p w:rsidR="00000000" w:rsidDel="00000000" w:rsidP="00000000" w:rsidRDefault="00000000" w:rsidRPr="00000000" w14:paraId="00000009">
      <w:pPr>
        <w:pStyle w:val="Heading4"/>
        <w:rPr/>
      </w:pPr>
      <w:bookmarkStart w:colFirst="0" w:colLast="0" w:name="_tyjcwt" w:id="4"/>
      <w:bookmarkEnd w:id="4"/>
      <w:r w:rsidDel="00000000" w:rsidR="00000000" w:rsidRPr="00000000">
        <w:rPr>
          <w:rtl w:val="0"/>
        </w:rPr>
        <w:t xml:space="preserve">Vereador - Presidente</w:t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3mz4z0byyyq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ny6e5f79hr6v" w:id="6"/>
      <w:bookmarkEnd w:id="6"/>
      <w:r w:rsidDel="00000000" w:rsidR="00000000" w:rsidRPr="00000000">
        <w:rPr>
          <w:rtl w:val="0"/>
        </w:rPr>
        <w:t xml:space="preserve">Pedrinho ADL</w:t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wi2e0lf6bu3v" w:id="7"/>
      <w:bookmarkEnd w:id="7"/>
      <w:r w:rsidDel="00000000" w:rsidR="00000000" w:rsidRPr="00000000">
        <w:rPr>
          <w:rtl w:val="0"/>
        </w:rPr>
        <w:t xml:space="preserve">Vereador - 1º Secretário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rPr/>
      </w:pPr>
      <w:bookmarkStart w:colFirst="0" w:colLast="0" w:name="_a4nt8pihfw09" w:id="8"/>
      <w:bookmarkEnd w:id="8"/>
      <w:r w:rsidDel="00000000" w:rsidR="00000000" w:rsidRPr="00000000">
        <w:rPr>
          <w:rtl w:val="0"/>
        </w:rPr>
        <w:t xml:space="preserve">Luiz Felipe Ludi</w:t>
      </w:r>
    </w:p>
    <w:p w:rsidR="00000000" w:rsidDel="00000000" w:rsidP="00000000" w:rsidRDefault="00000000" w:rsidRPr="00000000" w14:paraId="0000000F">
      <w:pPr>
        <w:pStyle w:val="Heading4"/>
        <w:rPr/>
      </w:pPr>
      <w:bookmarkStart w:colFirst="0" w:colLast="0" w:name="_nbkg9v1rnv49" w:id="9"/>
      <w:bookmarkEnd w:id="9"/>
      <w:r w:rsidDel="00000000" w:rsidR="00000000" w:rsidRPr="00000000">
        <w:rPr>
          <w:rtl w:val="0"/>
        </w:rPr>
        <w:t xml:space="preserve">Vereador - 2º Secretário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26in1rg" w:id="10"/>
      <w:bookmarkEnd w:id="10"/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 presente emenda busca readequar a vigência da normativa e a revogação, porquanto, embora hierarquicamente inferior, existe em vigor a Lei Municipal n.º 2318/2013, que inseriu o inciso X, no art. 78 do Código Administrativo.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392.3035210221396" w:top="1139.527559055118" w:left="1700.787401574803" w:right="1417.3228346456694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highlight w:val="yellow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(24) </w:t>
    </w:r>
    <w:r w:rsidDel="00000000" w:rsidR="00000000" w:rsidRPr="00000000">
      <w:rPr>
        <w:sz w:val="16"/>
        <w:szCs w:val="16"/>
        <w:rtl w:val="0"/>
      </w:rPr>
      <w:t xml:space="preserve">2447-1248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 </w:t>
    </w:r>
    <w:r w:rsidDel="00000000" w:rsidR="00000000" w:rsidRPr="00000000">
      <w:rPr>
        <w:sz w:val="16"/>
        <w:szCs w:val="16"/>
        <w:rtl w:val="0"/>
      </w:rPr>
      <w:t xml:space="preserve">contato</w:t>
    </w:r>
    <w:r w:rsidDel="00000000" w:rsidR="00000000" w:rsidRPr="00000000">
      <w:rPr>
        <w:sz w:val="16"/>
        <w:szCs w:val="16"/>
        <w:rtl w:val="0"/>
      </w:rPr>
      <w:t xml:space="preserve">r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Art.%1. 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§%2º."/>
      <w:lvlJc w:val="left"/>
      <w:pPr>
        <w:ind w:left="283.46456692913387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.6614173228347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