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10D8C165" w14:textId="08846109" w:rsidR="008B08AB" w:rsidRPr="00F973CC" w:rsidRDefault="00741E4F" w:rsidP="00F973CC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7245C43D" w14:textId="541A526B" w:rsidR="00076346" w:rsidRDefault="00741E4F" w:rsidP="00024C48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CA1AF4B" w14:textId="77777777" w:rsidR="00CD4360" w:rsidRPr="00DA131B" w:rsidRDefault="00CD4360" w:rsidP="00F57FC9">
      <w:pPr>
        <w:tabs>
          <w:tab w:val="left" w:pos="2909"/>
        </w:tabs>
        <w:spacing w:before="65"/>
        <w:ind w:right="137"/>
        <w:rPr>
          <w:b/>
          <w:color w:val="000000" w:themeColor="text1"/>
          <w:spacing w:val="-2"/>
          <w:sz w:val="24"/>
          <w:szCs w:val="24"/>
        </w:rPr>
      </w:pPr>
    </w:p>
    <w:p w14:paraId="0A1B343C" w14:textId="5799C933" w:rsidR="00E0240D" w:rsidRPr="00DF48C1" w:rsidRDefault="00741E4F" w:rsidP="00F57FC9">
      <w:pPr>
        <w:tabs>
          <w:tab w:val="left" w:pos="6829"/>
        </w:tabs>
        <w:spacing w:line="276" w:lineRule="auto"/>
        <w:ind w:left="4537" w:right="138"/>
        <w:jc w:val="both"/>
        <w:rPr>
          <w:b/>
          <w:color w:val="000000" w:themeColor="text1"/>
        </w:rPr>
      </w:pPr>
      <w:bookmarkStart w:id="1" w:name="EMENTA:_AUTORIZA_O_EXECUTIVO_MUNICIPAL_A"/>
      <w:bookmarkEnd w:id="1"/>
      <w:r w:rsidRPr="00DF48C1">
        <w:rPr>
          <w:b/>
          <w:color w:val="000000" w:themeColor="text1"/>
        </w:rPr>
        <w:t>EMENTA:</w:t>
      </w:r>
      <w:r w:rsidR="006B2889" w:rsidRPr="00DF48C1">
        <w:rPr>
          <w:b/>
          <w:color w:val="000000" w:themeColor="text1"/>
        </w:rPr>
        <w:t xml:space="preserve"> </w:t>
      </w:r>
      <w:r w:rsidR="00244581" w:rsidRPr="00244581">
        <w:rPr>
          <w:b/>
          <w:bCs/>
          <w:color w:val="000000" w:themeColor="text1"/>
          <w:sz w:val="24"/>
          <w:szCs w:val="24"/>
          <w:shd w:val="clear" w:color="auto" w:fill="FFFFFF"/>
        </w:rPr>
        <w:t>DISPÕE SOBRE A REALIZAÇÃO DE EVENTOS RURAIS NO MUNICÍPIO DE BARRA DO PIRAÍ E ESTABELECE NORMAS PARA A PROTEÇÃO E BEM-ESTAR ANIMAL.</w:t>
      </w:r>
    </w:p>
    <w:p w14:paraId="0DD0E8FF" w14:textId="77777777" w:rsidR="00CD4360" w:rsidRPr="00076346" w:rsidRDefault="00CD4360" w:rsidP="004F1C39">
      <w:pPr>
        <w:tabs>
          <w:tab w:val="left" w:pos="6829"/>
        </w:tabs>
        <w:spacing w:line="276" w:lineRule="auto"/>
        <w:ind w:right="138"/>
        <w:jc w:val="both"/>
        <w:rPr>
          <w:b/>
          <w:sz w:val="24"/>
        </w:rPr>
      </w:pPr>
    </w:p>
    <w:p w14:paraId="6E7C04AD" w14:textId="1F7520B7" w:rsidR="00A93A0C" w:rsidRDefault="00741E4F" w:rsidP="00797F39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552AAF98" w14:textId="77777777" w:rsidR="008B08AB" w:rsidRDefault="008B08AB" w:rsidP="00797F39">
      <w:pPr>
        <w:pStyle w:val="Corpodetexto"/>
        <w:spacing w:line="276" w:lineRule="auto"/>
        <w:ind w:left="1" w:right="161"/>
        <w:jc w:val="both"/>
      </w:pPr>
    </w:p>
    <w:p w14:paraId="1C34540E" w14:textId="77777777" w:rsidR="00F973CC" w:rsidRPr="00687CB9" w:rsidRDefault="00F973CC" w:rsidP="0076738F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bookmarkStart w:id="2" w:name="Sala_Barão_do_Rio_Bonito,_03_de_janeiro_"/>
      <w:bookmarkEnd w:id="2"/>
      <w:r w:rsidRPr="00687CB9">
        <w:rPr>
          <w:rStyle w:val="Forte"/>
          <w:color w:val="000000" w:themeColor="text1"/>
        </w:rPr>
        <w:t>Art. 1º</w:t>
      </w:r>
      <w:r w:rsidRPr="00687CB9">
        <w:rPr>
          <w:color w:val="000000" w:themeColor="text1"/>
        </w:rPr>
        <w:t> Ficam autorizados, no território do Município de Barra do Piraí, eventos rurais de caráter cultural, esportivo e recreativo, tais como:</w:t>
      </w:r>
      <w:r w:rsidRPr="00687CB9">
        <w:rPr>
          <w:color w:val="000000" w:themeColor="text1"/>
        </w:rPr>
        <w:br/>
        <w:t>I – Rodeios;</w:t>
      </w:r>
      <w:r w:rsidRPr="00687CB9">
        <w:rPr>
          <w:color w:val="000000" w:themeColor="text1"/>
        </w:rPr>
        <w:br/>
        <w:t>II – Cavalgadas;</w:t>
      </w:r>
      <w:r w:rsidRPr="00687CB9">
        <w:rPr>
          <w:color w:val="000000" w:themeColor="text1"/>
        </w:rPr>
        <w:br/>
        <w:t>III – Vaquejadas;</w:t>
      </w:r>
      <w:r w:rsidRPr="00687CB9">
        <w:rPr>
          <w:color w:val="000000" w:themeColor="text1"/>
        </w:rPr>
        <w:br/>
        <w:t>IV – Provas de laço e apartação;</w:t>
      </w:r>
      <w:r w:rsidRPr="00687CB9">
        <w:rPr>
          <w:color w:val="000000" w:themeColor="text1"/>
        </w:rPr>
        <w:br/>
        <w:t>V – Eventos equestres e similares.</w:t>
      </w:r>
    </w:p>
    <w:p w14:paraId="1E89568F" w14:textId="77777777" w:rsidR="00F973CC" w:rsidRP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r w:rsidRPr="00687CB9">
        <w:rPr>
          <w:rStyle w:val="Forte"/>
          <w:color w:val="000000" w:themeColor="text1"/>
        </w:rPr>
        <w:t>Parágrafo único.</w:t>
      </w:r>
      <w:r w:rsidRPr="00687CB9">
        <w:rPr>
          <w:color w:val="000000" w:themeColor="text1"/>
        </w:rPr>
        <w:t> A realização dos eventos de que trata este artigo deverá observar as normas de </w:t>
      </w:r>
      <w:r w:rsidRPr="00687CB9">
        <w:rPr>
          <w:rStyle w:val="Forte"/>
          <w:color w:val="000000" w:themeColor="text1"/>
        </w:rPr>
        <w:t>bem-estar animal</w:t>
      </w:r>
      <w:r w:rsidRPr="00687CB9">
        <w:rPr>
          <w:color w:val="000000" w:themeColor="text1"/>
        </w:rPr>
        <w:t> previstas nesta Lei e na legislação federal e estadual pertinente.</w:t>
      </w:r>
    </w:p>
    <w:p w14:paraId="15CA6BA4" w14:textId="77777777" w:rsidR="00F973CC" w:rsidRP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r w:rsidRPr="00687CB9">
        <w:rPr>
          <w:rStyle w:val="Forte"/>
          <w:color w:val="000000" w:themeColor="text1"/>
        </w:rPr>
        <w:t>Art. 2º</w:t>
      </w:r>
      <w:r w:rsidRPr="00687CB9">
        <w:rPr>
          <w:color w:val="000000" w:themeColor="text1"/>
        </w:rPr>
        <w:t> Os eventos mencionados no Art. 1º deverão obedecer às seguintes diretrizes de </w:t>
      </w:r>
      <w:r w:rsidRPr="00687CB9">
        <w:rPr>
          <w:rStyle w:val="Forte"/>
          <w:color w:val="000000" w:themeColor="text1"/>
        </w:rPr>
        <w:t>proteção animal</w:t>
      </w:r>
      <w:r w:rsidRPr="00687CB9">
        <w:rPr>
          <w:color w:val="000000" w:themeColor="text1"/>
        </w:rPr>
        <w:t>:</w:t>
      </w:r>
      <w:r w:rsidRPr="00687CB9">
        <w:rPr>
          <w:color w:val="000000" w:themeColor="text1"/>
        </w:rPr>
        <w:br/>
        <w:t>I – Proibição de qualquer prática que cause sofrimento desnecessário, lesões ou morte aos animais;</w:t>
      </w:r>
      <w:r w:rsidRPr="00687CB9">
        <w:rPr>
          <w:color w:val="000000" w:themeColor="text1"/>
        </w:rPr>
        <w:br/>
        <w:t>II – Uso de equipamentos adequados e não cruéis (como arreios, selas e cabrestos apropriados);</w:t>
      </w:r>
      <w:r w:rsidRPr="00687CB9">
        <w:rPr>
          <w:color w:val="000000" w:themeColor="text1"/>
        </w:rPr>
        <w:br/>
        <w:t>III – Vedação do uso de instrumentos que causem dor excessiva (esporas afiadas, choques elétricos, etc.);</w:t>
      </w:r>
      <w:r w:rsidRPr="00687CB9">
        <w:rPr>
          <w:color w:val="000000" w:themeColor="text1"/>
        </w:rPr>
        <w:br/>
        <w:t>IV – Presença obrigatória de </w:t>
      </w:r>
      <w:r w:rsidRPr="00687CB9">
        <w:rPr>
          <w:rStyle w:val="Forte"/>
          <w:color w:val="000000" w:themeColor="text1"/>
        </w:rPr>
        <w:t>veterinário responsável</w:t>
      </w:r>
      <w:r w:rsidRPr="00687CB9">
        <w:rPr>
          <w:color w:val="000000" w:themeColor="text1"/>
        </w:rPr>
        <w:t> durante todo o evento;</w:t>
      </w:r>
      <w:r w:rsidRPr="00687CB9">
        <w:rPr>
          <w:color w:val="000000" w:themeColor="text1"/>
        </w:rPr>
        <w:br/>
        <w:t>V – Fornecimento de água, alimentação e descanso adequados aos animais;</w:t>
      </w:r>
      <w:r w:rsidRPr="00687CB9">
        <w:rPr>
          <w:color w:val="000000" w:themeColor="text1"/>
        </w:rPr>
        <w:br/>
        <w:t>VI – Inspeção prévia das instalações para garantir condições sanitárias e de segurança.</w:t>
      </w:r>
    </w:p>
    <w:p w14:paraId="4F345A96" w14:textId="77777777" w:rsidR="00F973CC" w:rsidRP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Style w:val="Forte"/>
          <w:color w:val="000000" w:themeColor="text1"/>
        </w:rPr>
      </w:pPr>
    </w:p>
    <w:p w14:paraId="3080ED3C" w14:textId="77777777" w:rsidR="00F973CC" w:rsidRP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Style w:val="Forte"/>
          <w:color w:val="000000" w:themeColor="text1"/>
        </w:rPr>
      </w:pPr>
    </w:p>
    <w:p w14:paraId="11903531" w14:textId="10C48645" w:rsidR="00F973CC" w:rsidRP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r w:rsidRPr="00687CB9">
        <w:rPr>
          <w:rStyle w:val="Forte"/>
          <w:color w:val="000000" w:themeColor="text1"/>
        </w:rPr>
        <w:t>Art. 3º</w:t>
      </w:r>
      <w:r w:rsidRPr="00687CB9">
        <w:rPr>
          <w:color w:val="000000" w:themeColor="text1"/>
        </w:rPr>
        <w:t> Os organizadores dos eventos deverão:</w:t>
      </w:r>
      <w:r w:rsidRPr="00687CB9">
        <w:rPr>
          <w:color w:val="000000" w:themeColor="text1"/>
        </w:rPr>
        <w:br/>
        <w:t>I – Obter </w:t>
      </w:r>
      <w:r w:rsidRPr="00687CB9">
        <w:rPr>
          <w:rStyle w:val="Forte"/>
          <w:color w:val="000000" w:themeColor="text1"/>
        </w:rPr>
        <w:t>alvará de autorização</w:t>
      </w:r>
      <w:r w:rsidRPr="00687CB9">
        <w:rPr>
          <w:color w:val="000000" w:themeColor="text1"/>
        </w:rPr>
        <w:t> da Prefeitura Municipal;</w:t>
      </w:r>
      <w:r w:rsidRPr="00687CB9">
        <w:rPr>
          <w:color w:val="000000" w:themeColor="text1"/>
        </w:rPr>
        <w:br/>
        <w:t>II – Apresentar </w:t>
      </w:r>
      <w:r w:rsidRPr="00687CB9">
        <w:rPr>
          <w:rStyle w:val="Forte"/>
          <w:color w:val="000000" w:themeColor="text1"/>
        </w:rPr>
        <w:t>laudo veterinário</w:t>
      </w:r>
      <w:r w:rsidRPr="00687CB9">
        <w:rPr>
          <w:color w:val="000000" w:themeColor="text1"/>
        </w:rPr>
        <w:t> atestando a saúde dos animais participantes;</w:t>
      </w:r>
      <w:r w:rsidRPr="00687CB9">
        <w:rPr>
          <w:color w:val="000000" w:themeColor="text1"/>
        </w:rPr>
        <w:br/>
        <w:t>III – Disponibilizar </w:t>
      </w:r>
      <w:r w:rsidRPr="00687CB9">
        <w:rPr>
          <w:rStyle w:val="Forte"/>
          <w:color w:val="000000" w:themeColor="text1"/>
        </w:rPr>
        <w:t>ambulância ou atendimento emergencial</w:t>
      </w:r>
      <w:r w:rsidRPr="00687CB9">
        <w:rPr>
          <w:color w:val="000000" w:themeColor="text1"/>
        </w:rPr>
        <w:t> para animais e humanos, se necessário;</w:t>
      </w:r>
    </w:p>
    <w:p w14:paraId="64555EA2" w14:textId="356E736D" w:rsidR="00F973CC" w:rsidRP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r w:rsidRPr="00687CB9">
        <w:rPr>
          <w:rStyle w:val="Forte"/>
          <w:color w:val="000000" w:themeColor="text1"/>
        </w:rPr>
        <w:t>Art. 4º</w:t>
      </w:r>
      <w:r w:rsidRPr="00687CB9">
        <w:rPr>
          <w:color w:val="000000" w:themeColor="text1"/>
        </w:rPr>
        <w:t> A fiscalização do cumprimento desta Lei caberá:</w:t>
      </w:r>
      <w:r w:rsidRPr="00687CB9">
        <w:rPr>
          <w:color w:val="000000" w:themeColor="text1"/>
        </w:rPr>
        <w:br/>
        <w:t>I – Ao </w:t>
      </w:r>
      <w:r w:rsidRPr="00687CB9">
        <w:rPr>
          <w:rStyle w:val="Forte"/>
          <w:color w:val="000000" w:themeColor="text1"/>
        </w:rPr>
        <w:t>Poder Público Municipal</w:t>
      </w:r>
      <w:r w:rsidR="00D633FA">
        <w:rPr>
          <w:color w:val="000000" w:themeColor="text1"/>
        </w:rPr>
        <w:t>;</w:t>
      </w:r>
      <w:r w:rsidRPr="00687CB9">
        <w:rPr>
          <w:color w:val="000000" w:themeColor="text1"/>
        </w:rPr>
        <w:br/>
        <w:t>II – A entidades de proteção animal credenciadas.</w:t>
      </w:r>
    </w:p>
    <w:p w14:paraId="3A1C51C8" w14:textId="758641FC" w:rsidR="00F973CC" w:rsidRP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r w:rsidRPr="00687CB9">
        <w:rPr>
          <w:rStyle w:val="Forte"/>
          <w:color w:val="000000" w:themeColor="text1"/>
        </w:rPr>
        <w:t>Art. 5º</w:t>
      </w:r>
      <w:r w:rsidRPr="00687CB9">
        <w:rPr>
          <w:color w:val="000000" w:themeColor="text1"/>
        </w:rPr>
        <w:t> As infrações às normas desta Lei sujeitarão os responsáveis às seguintes penalidades:</w:t>
      </w:r>
      <w:r w:rsidRPr="00687CB9">
        <w:rPr>
          <w:color w:val="000000" w:themeColor="text1"/>
        </w:rPr>
        <w:br/>
        <w:t>I – Advertência;</w:t>
      </w:r>
      <w:r w:rsidRPr="00687CB9">
        <w:rPr>
          <w:color w:val="000000" w:themeColor="text1"/>
        </w:rPr>
        <w:br/>
        <w:t xml:space="preserve">II – </w:t>
      </w:r>
      <w:r w:rsidR="00337301">
        <w:rPr>
          <w:color w:val="000000" w:themeColor="text1"/>
        </w:rPr>
        <w:t>Em caso de reincidência m</w:t>
      </w:r>
      <w:r w:rsidRPr="00687CB9">
        <w:rPr>
          <w:color w:val="000000" w:themeColor="text1"/>
        </w:rPr>
        <w:t xml:space="preserve">ulta de </w:t>
      </w:r>
      <w:r w:rsidR="00337301">
        <w:rPr>
          <w:color w:val="000000" w:themeColor="text1"/>
        </w:rPr>
        <w:t>R$ 5.000,00 (cinco mil reais);</w:t>
      </w:r>
      <w:r w:rsidRPr="00687CB9">
        <w:rPr>
          <w:color w:val="000000" w:themeColor="text1"/>
        </w:rPr>
        <w:br/>
        <w:t>III – Suspensão do evento</w:t>
      </w:r>
      <w:r w:rsidR="00337301">
        <w:rPr>
          <w:color w:val="000000" w:themeColor="text1"/>
        </w:rPr>
        <w:t>.</w:t>
      </w:r>
    </w:p>
    <w:p w14:paraId="7C43F0D2" w14:textId="0DF387AC" w:rsidR="00687CB9" w:rsidRDefault="00F973CC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r w:rsidRPr="00687CB9">
        <w:rPr>
          <w:rStyle w:val="Forte"/>
          <w:color w:val="000000" w:themeColor="text1"/>
        </w:rPr>
        <w:t>Art. 6º</w:t>
      </w:r>
      <w:r w:rsidRPr="00687CB9">
        <w:rPr>
          <w:color w:val="000000" w:themeColor="text1"/>
        </w:rPr>
        <w:t> </w:t>
      </w:r>
      <w:r w:rsidR="00337301">
        <w:rPr>
          <w:color w:val="000000" w:themeColor="text1"/>
        </w:rPr>
        <w:t>A presente norma revoga qualquer</w:t>
      </w:r>
      <w:r w:rsidR="006E04FE">
        <w:rPr>
          <w:color w:val="000000" w:themeColor="text1"/>
        </w:rPr>
        <w:t xml:space="preserve"> dispositivo legal que divirja do aqui disposto.</w:t>
      </w:r>
    </w:p>
    <w:p w14:paraId="6B7A32D4" w14:textId="41DA1F96" w:rsidR="00F973CC" w:rsidRPr="00687CB9" w:rsidRDefault="00687CB9" w:rsidP="00F973CC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000000" w:themeColor="text1"/>
        </w:rPr>
      </w:pPr>
      <w:r w:rsidRPr="00687CB9">
        <w:rPr>
          <w:b/>
          <w:bCs/>
          <w:color w:val="000000" w:themeColor="text1"/>
        </w:rPr>
        <w:t>Art. 7°</w:t>
      </w:r>
      <w:r>
        <w:rPr>
          <w:color w:val="000000" w:themeColor="text1"/>
        </w:rPr>
        <w:t xml:space="preserve"> </w:t>
      </w:r>
      <w:r w:rsidR="00F973CC" w:rsidRPr="00687CB9">
        <w:rPr>
          <w:color w:val="000000" w:themeColor="text1"/>
        </w:rPr>
        <w:t>Esta Lei entra em vigor na data de sua publicação.</w:t>
      </w:r>
    </w:p>
    <w:p w14:paraId="4D6CD8B9" w14:textId="77777777" w:rsidR="007F1BD5" w:rsidRPr="00F973CC" w:rsidRDefault="007F1BD5" w:rsidP="00B047CA">
      <w:pPr>
        <w:widowControl/>
        <w:shd w:val="clear" w:color="auto" w:fill="FFFFFF"/>
        <w:autoSpaceDE/>
        <w:autoSpaceDN/>
        <w:spacing w:before="206" w:after="206" w:line="429" w:lineRule="atLeast"/>
        <w:rPr>
          <w:color w:val="404040"/>
          <w:sz w:val="24"/>
          <w:szCs w:val="24"/>
          <w:lang w:val="pt-BR" w:eastAsia="pt-BR"/>
        </w:rPr>
      </w:pPr>
    </w:p>
    <w:p w14:paraId="610793C1" w14:textId="6CF5F8E3" w:rsidR="00B9512A" w:rsidRDefault="00180B24">
      <w:pPr>
        <w:ind w:right="139"/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65507CB" wp14:editId="436A2F77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7BE">
        <w:t xml:space="preserve">Barra do Piraí </w:t>
      </w:r>
      <w:r w:rsidR="00741E4F">
        <w:t>,</w:t>
      </w:r>
      <w:r w:rsidR="00741E4F">
        <w:rPr>
          <w:spacing w:val="-2"/>
        </w:rPr>
        <w:t xml:space="preserve"> </w:t>
      </w:r>
      <w:r w:rsidR="00104DF1">
        <w:t>12</w:t>
      </w:r>
      <w:r w:rsidR="00741E4F">
        <w:rPr>
          <w:spacing w:val="-2"/>
        </w:rPr>
        <w:t xml:space="preserve"> </w:t>
      </w:r>
      <w:r w:rsidR="00741E4F">
        <w:t>de</w:t>
      </w:r>
      <w:r w:rsidR="00741E4F">
        <w:rPr>
          <w:spacing w:val="-4"/>
        </w:rPr>
        <w:t xml:space="preserve"> </w:t>
      </w:r>
      <w:r w:rsidR="00E955D6">
        <w:t>maio</w:t>
      </w:r>
      <w:r w:rsidR="00741E4F">
        <w:rPr>
          <w:spacing w:val="-4"/>
        </w:rPr>
        <w:t xml:space="preserve"> </w:t>
      </w:r>
      <w:r w:rsidR="00741E4F">
        <w:t>de</w:t>
      </w:r>
      <w:r w:rsidR="00741E4F">
        <w:rPr>
          <w:spacing w:val="-3"/>
        </w:rPr>
        <w:t xml:space="preserve"> </w:t>
      </w:r>
      <w:r w:rsidR="00741E4F">
        <w:rPr>
          <w:spacing w:val="-2"/>
        </w:rPr>
        <w:t>2025.</w:t>
      </w:r>
    </w:p>
    <w:p w14:paraId="610793C2" w14:textId="6FE3ED65" w:rsidR="00B9512A" w:rsidRDefault="00B9512A">
      <w:pPr>
        <w:pStyle w:val="Corpodetexto"/>
        <w:spacing w:before="5"/>
        <w:rPr>
          <w:sz w:val="11"/>
        </w:rPr>
      </w:pPr>
    </w:p>
    <w:p w14:paraId="610793C3" w14:textId="30E2D9C0" w:rsidR="00B9512A" w:rsidRDefault="00B9512A">
      <w:pPr>
        <w:pStyle w:val="Corpodetexto"/>
        <w:spacing w:before="104"/>
        <w:rPr>
          <w:sz w:val="22"/>
        </w:rPr>
      </w:pPr>
    </w:p>
    <w:p w14:paraId="08D27B53" w14:textId="7DB1BE77" w:rsidR="00986961" w:rsidRDefault="00986961">
      <w:pPr>
        <w:ind w:right="138"/>
        <w:jc w:val="center"/>
      </w:pPr>
    </w:p>
    <w:p w14:paraId="48B1F7D2" w14:textId="77777777" w:rsidR="00986961" w:rsidRDefault="00986961">
      <w:pPr>
        <w:ind w:right="138"/>
        <w:jc w:val="center"/>
      </w:pPr>
    </w:p>
    <w:p w14:paraId="4D4B29B9" w14:textId="77777777" w:rsidR="00986961" w:rsidRDefault="00986961">
      <w:pPr>
        <w:ind w:right="138"/>
        <w:jc w:val="center"/>
      </w:pPr>
    </w:p>
    <w:p w14:paraId="610793C4" w14:textId="6E7D058F" w:rsidR="00B9512A" w:rsidRDefault="00741E4F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610793C5" w14:textId="77777777" w:rsidR="00B9512A" w:rsidRDefault="00741E4F">
      <w:pPr>
        <w:spacing w:before="1"/>
        <w:ind w:right="136"/>
        <w:jc w:val="center"/>
      </w:pPr>
      <w:bookmarkStart w:id="3" w:name="Vereador"/>
      <w:bookmarkEnd w:id="3"/>
      <w:r>
        <w:rPr>
          <w:spacing w:val="-2"/>
        </w:rPr>
        <w:t>Vereador</w:t>
      </w:r>
    </w:p>
    <w:p w14:paraId="610793C6" w14:textId="77777777" w:rsidR="00B9512A" w:rsidRDefault="00B9512A">
      <w:pPr>
        <w:pStyle w:val="Corpodetexto"/>
        <w:rPr>
          <w:sz w:val="22"/>
        </w:rPr>
      </w:pPr>
    </w:p>
    <w:p w14:paraId="610793CA" w14:textId="77777777" w:rsidR="00B9512A" w:rsidRDefault="00B9512A">
      <w:pPr>
        <w:pStyle w:val="Corpodetexto"/>
        <w:spacing w:before="102"/>
        <w:rPr>
          <w:sz w:val="22"/>
        </w:rPr>
      </w:pPr>
    </w:p>
    <w:p w14:paraId="367825EA" w14:textId="77777777" w:rsidR="004E5444" w:rsidRDefault="004E5444">
      <w:pPr>
        <w:pStyle w:val="Corpodetexto"/>
        <w:spacing w:before="102"/>
        <w:rPr>
          <w:sz w:val="22"/>
        </w:rPr>
      </w:pPr>
    </w:p>
    <w:p w14:paraId="35DEBB21" w14:textId="77777777" w:rsidR="008B08AB" w:rsidRDefault="008B08AB">
      <w:pPr>
        <w:pStyle w:val="Ttulo"/>
        <w:rPr>
          <w:spacing w:val="-2"/>
        </w:rPr>
      </w:pPr>
      <w:bookmarkStart w:id="4" w:name="Justificativa"/>
      <w:bookmarkEnd w:id="4"/>
    </w:p>
    <w:p w14:paraId="523CF0A6" w14:textId="77777777" w:rsidR="008B08AB" w:rsidRDefault="008B08AB">
      <w:pPr>
        <w:pStyle w:val="Ttulo"/>
        <w:rPr>
          <w:spacing w:val="-2"/>
        </w:rPr>
      </w:pPr>
    </w:p>
    <w:p w14:paraId="3176B316" w14:textId="77777777" w:rsidR="008B08AB" w:rsidRDefault="008B08AB">
      <w:pPr>
        <w:pStyle w:val="Ttulo"/>
        <w:rPr>
          <w:spacing w:val="-2"/>
        </w:rPr>
      </w:pPr>
    </w:p>
    <w:p w14:paraId="5ADED92E" w14:textId="77777777" w:rsidR="008B08AB" w:rsidRDefault="008B08AB">
      <w:pPr>
        <w:pStyle w:val="Ttulo"/>
        <w:rPr>
          <w:spacing w:val="-2"/>
        </w:rPr>
      </w:pPr>
    </w:p>
    <w:p w14:paraId="263C338F" w14:textId="77777777" w:rsidR="008B08AB" w:rsidRDefault="008B08AB">
      <w:pPr>
        <w:pStyle w:val="Ttulo"/>
        <w:rPr>
          <w:spacing w:val="-2"/>
        </w:rPr>
      </w:pPr>
    </w:p>
    <w:p w14:paraId="0F7E9F4B" w14:textId="77777777" w:rsidR="008B08AB" w:rsidRDefault="008B08AB">
      <w:pPr>
        <w:pStyle w:val="Ttulo"/>
        <w:rPr>
          <w:spacing w:val="-2"/>
        </w:rPr>
      </w:pPr>
    </w:p>
    <w:p w14:paraId="4811C8D3" w14:textId="77777777" w:rsidR="008B08AB" w:rsidRDefault="008B08AB">
      <w:pPr>
        <w:pStyle w:val="Ttulo"/>
        <w:rPr>
          <w:spacing w:val="-2"/>
        </w:rPr>
      </w:pPr>
    </w:p>
    <w:p w14:paraId="05673469" w14:textId="77777777" w:rsidR="008B08AB" w:rsidRDefault="008B08AB">
      <w:pPr>
        <w:pStyle w:val="Ttulo"/>
        <w:rPr>
          <w:spacing w:val="-2"/>
        </w:rPr>
      </w:pPr>
    </w:p>
    <w:p w14:paraId="1E8FB165" w14:textId="77777777" w:rsidR="00104DF1" w:rsidRDefault="00104DF1">
      <w:pPr>
        <w:pStyle w:val="Ttulo"/>
        <w:rPr>
          <w:spacing w:val="-2"/>
        </w:rPr>
      </w:pPr>
    </w:p>
    <w:p w14:paraId="3E556209" w14:textId="77777777" w:rsidR="00104DF1" w:rsidRDefault="00104DF1">
      <w:pPr>
        <w:pStyle w:val="Ttulo"/>
        <w:rPr>
          <w:spacing w:val="-2"/>
        </w:rPr>
      </w:pPr>
    </w:p>
    <w:p w14:paraId="24ADCBA5" w14:textId="77777777" w:rsidR="00104DF1" w:rsidRDefault="00104DF1">
      <w:pPr>
        <w:pStyle w:val="Ttulo"/>
        <w:rPr>
          <w:spacing w:val="-2"/>
        </w:rPr>
      </w:pPr>
    </w:p>
    <w:p w14:paraId="1A41A7FD" w14:textId="77777777" w:rsidR="00104DF1" w:rsidRDefault="00104DF1">
      <w:pPr>
        <w:pStyle w:val="Ttulo"/>
        <w:rPr>
          <w:spacing w:val="-2"/>
        </w:rPr>
      </w:pPr>
    </w:p>
    <w:p w14:paraId="30757AB0" w14:textId="77777777" w:rsidR="00104DF1" w:rsidRDefault="00104DF1">
      <w:pPr>
        <w:pStyle w:val="Ttulo"/>
        <w:rPr>
          <w:spacing w:val="-2"/>
        </w:rPr>
      </w:pPr>
    </w:p>
    <w:p w14:paraId="15CDBE63" w14:textId="77777777" w:rsidR="00104DF1" w:rsidRDefault="00104DF1">
      <w:pPr>
        <w:pStyle w:val="Ttulo"/>
        <w:rPr>
          <w:spacing w:val="-2"/>
        </w:rPr>
      </w:pPr>
    </w:p>
    <w:p w14:paraId="4EE60380" w14:textId="77777777" w:rsidR="00104DF1" w:rsidRDefault="00104DF1">
      <w:pPr>
        <w:pStyle w:val="Ttulo"/>
        <w:rPr>
          <w:spacing w:val="-2"/>
        </w:rPr>
      </w:pPr>
    </w:p>
    <w:p w14:paraId="37461812" w14:textId="77777777" w:rsidR="00104DF1" w:rsidRDefault="00104DF1">
      <w:pPr>
        <w:pStyle w:val="Ttulo"/>
        <w:rPr>
          <w:spacing w:val="-2"/>
        </w:rPr>
      </w:pPr>
    </w:p>
    <w:p w14:paraId="610793CB" w14:textId="692122EF" w:rsidR="00B9512A" w:rsidRDefault="00741E4F">
      <w:pPr>
        <w:pStyle w:val="Ttulo"/>
        <w:rPr>
          <w:spacing w:val="-2"/>
        </w:rPr>
      </w:pPr>
      <w:r>
        <w:rPr>
          <w:spacing w:val="-2"/>
        </w:rPr>
        <w:t>Justificativa</w:t>
      </w:r>
    </w:p>
    <w:p w14:paraId="6C756E6F" w14:textId="77777777" w:rsidR="00987391" w:rsidRDefault="00987391">
      <w:pPr>
        <w:pStyle w:val="Ttulo"/>
        <w:rPr>
          <w:spacing w:val="-2"/>
        </w:rPr>
      </w:pPr>
    </w:p>
    <w:p w14:paraId="48AB5323" w14:textId="77777777" w:rsidR="003E74C8" w:rsidRDefault="003E74C8" w:rsidP="00F60623">
      <w:pPr>
        <w:widowControl/>
        <w:shd w:val="clear" w:color="auto" w:fill="FFFFFF"/>
        <w:autoSpaceDE/>
        <w:autoSpaceDN/>
        <w:spacing w:before="206" w:after="206" w:line="429" w:lineRule="atLeast"/>
        <w:jc w:val="both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O presente projeto de lei tem como objetivo </w:t>
      </w:r>
      <w:r w:rsidRPr="003E74C8">
        <w:rPr>
          <w:b/>
          <w:bCs/>
          <w:sz w:val="24"/>
          <w:szCs w:val="24"/>
          <w:lang w:val="pt-BR" w:eastAsia="pt-BR"/>
        </w:rPr>
        <w:t>regular e autorizar a realização de eventos rurais tradicionais no Município de Barra do Piraí</w:t>
      </w:r>
      <w:r w:rsidRPr="003E74C8">
        <w:rPr>
          <w:sz w:val="24"/>
          <w:szCs w:val="24"/>
          <w:lang w:val="pt-BR" w:eastAsia="pt-BR"/>
        </w:rPr>
        <w:t>, como rodeios, cavalgadas e vaquejadas, </w:t>
      </w:r>
      <w:r w:rsidRPr="003E74C8">
        <w:rPr>
          <w:b/>
          <w:bCs/>
          <w:sz w:val="24"/>
          <w:szCs w:val="24"/>
          <w:lang w:val="pt-BR" w:eastAsia="pt-BR"/>
        </w:rPr>
        <w:t>assegurando o respeito ao bem-estar animal e preservando a cultura local</w:t>
      </w:r>
      <w:r w:rsidRPr="003E74C8">
        <w:rPr>
          <w:sz w:val="24"/>
          <w:szCs w:val="24"/>
          <w:lang w:val="pt-BR" w:eastAsia="pt-BR"/>
        </w:rPr>
        <w:t>.</w:t>
      </w:r>
    </w:p>
    <w:p w14:paraId="1900E671" w14:textId="2743FC43" w:rsidR="003E74C8" w:rsidRPr="003E74C8" w:rsidRDefault="003E74C8" w:rsidP="003E74C8">
      <w:pPr>
        <w:widowControl/>
        <w:shd w:val="clear" w:color="auto" w:fill="FFFFFF"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>Respeito às Tradições e Cultura Rural</w:t>
      </w:r>
    </w:p>
    <w:p w14:paraId="52952942" w14:textId="77777777" w:rsidR="003E74C8" w:rsidRPr="003E74C8" w:rsidRDefault="003E74C8" w:rsidP="003E74C8">
      <w:pPr>
        <w:widowControl/>
        <w:shd w:val="clear" w:color="auto" w:fill="FFFFFF"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Barra do Piraí possui forte </w:t>
      </w:r>
      <w:r w:rsidRPr="003E74C8">
        <w:rPr>
          <w:b/>
          <w:bCs/>
          <w:sz w:val="24"/>
          <w:szCs w:val="24"/>
          <w:lang w:val="pt-BR" w:eastAsia="pt-BR"/>
        </w:rPr>
        <w:t>identidade rural e histórica</w:t>
      </w:r>
      <w:r w:rsidRPr="003E74C8">
        <w:rPr>
          <w:sz w:val="24"/>
          <w:szCs w:val="24"/>
          <w:lang w:val="pt-BR" w:eastAsia="pt-BR"/>
        </w:rPr>
        <w:t>, com raízes na pecuária e nas tradições equestres. Eventos como rodeios e cavalgadas são manifestações culturais que:</w:t>
      </w:r>
    </w:p>
    <w:p w14:paraId="3F5CA943" w14:textId="77777777" w:rsidR="003E74C8" w:rsidRPr="003E74C8" w:rsidRDefault="003E74C8" w:rsidP="003E74C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Movimentam o turismo e a economia local;</w:t>
      </w:r>
    </w:p>
    <w:p w14:paraId="60D63279" w14:textId="77777777" w:rsidR="003E74C8" w:rsidRPr="003E74C8" w:rsidRDefault="003E74C8" w:rsidP="003E74C8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Promovem a integração da comunidade;</w:t>
      </w:r>
    </w:p>
    <w:p w14:paraId="567F6712" w14:textId="77777777" w:rsidR="004B3A9A" w:rsidRDefault="003E74C8" w:rsidP="004B3A9A">
      <w:pPr>
        <w:widowControl/>
        <w:numPr>
          <w:ilvl w:val="0"/>
          <w:numId w:val="9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Mantêm viva a herança dos produtores rurais e peões.</w:t>
      </w:r>
    </w:p>
    <w:p w14:paraId="12BE3D57" w14:textId="77777777" w:rsidR="004B3A9A" w:rsidRDefault="004B3A9A" w:rsidP="004B3A9A">
      <w:pPr>
        <w:widowControl/>
        <w:shd w:val="clear" w:color="auto" w:fill="FFFFFF"/>
        <w:autoSpaceDE/>
        <w:autoSpaceDN/>
        <w:spacing w:line="429" w:lineRule="atLeast"/>
        <w:ind w:left="720"/>
        <w:rPr>
          <w:sz w:val="24"/>
          <w:szCs w:val="24"/>
          <w:lang w:val="pt-BR" w:eastAsia="pt-BR"/>
        </w:rPr>
      </w:pPr>
    </w:p>
    <w:p w14:paraId="0C15A320" w14:textId="70A2059D" w:rsidR="003E74C8" w:rsidRPr="003E74C8" w:rsidRDefault="003E74C8" w:rsidP="004B3A9A">
      <w:pPr>
        <w:widowControl/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>Bem-Estar Animal e Conformidade Legal</w:t>
      </w:r>
    </w:p>
    <w:p w14:paraId="351FAC10" w14:textId="77777777" w:rsidR="003E74C8" w:rsidRPr="003E74C8" w:rsidRDefault="003E74C8" w:rsidP="003E74C8">
      <w:pPr>
        <w:widowControl/>
        <w:shd w:val="clear" w:color="auto" w:fill="FFFFFF"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A proposta </w:t>
      </w:r>
      <w:r w:rsidRPr="003E74C8">
        <w:rPr>
          <w:b/>
          <w:bCs/>
          <w:sz w:val="24"/>
          <w:szCs w:val="24"/>
          <w:lang w:val="pt-BR" w:eastAsia="pt-BR"/>
        </w:rPr>
        <w:t>não autoriza maus-tratos</w:t>
      </w:r>
      <w:r w:rsidRPr="003E74C8">
        <w:rPr>
          <w:sz w:val="24"/>
          <w:szCs w:val="24"/>
          <w:lang w:val="pt-BR" w:eastAsia="pt-BR"/>
        </w:rPr>
        <w:t>, mas estabelece </w:t>
      </w:r>
      <w:r w:rsidRPr="003E74C8">
        <w:rPr>
          <w:b/>
          <w:bCs/>
          <w:sz w:val="24"/>
          <w:szCs w:val="24"/>
          <w:lang w:val="pt-BR" w:eastAsia="pt-BR"/>
        </w:rPr>
        <w:t>critérios rigorosos</w:t>
      </w:r>
      <w:r w:rsidRPr="003E74C8">
        <w:rPr>
          <w:sz w:val="24"/>
          <w:szCs w:val="24"/>
          <w:lang w:val="pt-BR" w:eastAsia="pt-BR"/>
        </w:rPr>
        <w:t> para garantir que os animais sejam tratados com dignidade, em conformidade com:</w:t>
      </w:r>
    </w:p>
    <w:p w14:paraId="1B18A673" w14:textId="77777777" w:rsidR="003E74C8" w:rsidRPr="003E74C8" w:rsidRDefault="003E74C8" w:rsidP="003E74C8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A </w:t>
      </w:r>
      <w:r w:rsidRPr="003E74C8">
        <w:rPr>
          <w:b/>
          <w:bCs/>
          <w:sz w:val="24"/>
          <w:szCs w:val="24"/>
          <w:lang w:val="pt-BR" w:eastAsia="pt-BR"/>
        </w:rPr>
        <w:t>Lei Federal nº 9.605/98</w:t>
      </w:r>
      <w:r w:rsidRPr="003E74C8">
        <w:rPr>
          <w:sz w:val="24"/>
          <w:szCs w:val="24"/>
          <w:lang w:val="pt-BR" w:eastAsia="pt-BR"/>
        </w:rPr>
        <w:t> (Lei de Crimes Ambientais), que pune abusos contra animais;</w:t>
      </w:r>
    </w:p>
    <w:p w14:paraId="1BB64BF1" w14:textId="77777777" w:rsidR="003E74C8" w:rsidRPr="003E74C8" w:rsidRDefault="003E74C8" w:rsidP="003E74C8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Jurisprudências do STF que reconhecem a legalidade de eventos com boas práticas;</w:t>
      </w:r>
    </w:p>
    <w:p w14:paraId="5F4FBF3C" w14:textId="77777777" w:rsidR="004B3A9A" w:rsidRDefault="003E74C8" w:rsidP="004B3A9A">
      <w:pPr>
        <w:widowControl/>
        <w:numPr>
          <w:ilvl w:val="0"/>
          <w:numId w:val="10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Normas de entidades veterinárias e de proteção animal.</w:t>
      </w:r>
    </w:p>
    <w:p w14:paraId="6B7DD8C2" w14:textId="77777777" w:rsidR="004B3A9A" w:rsidRDefault="004B3A9A" w:rsidP="004B3A9A">
      <w:pPr>
        <w:widowControl/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</w:p>
    <w:p w14:paraId="098BB47C" w14:textId="11685B28" w:rsidR="003E74C8" w:rsidRPr="003E74C8" w:rsidRDefault="003E74C8" w:rsidP="004B3A9A">
      <w:pPr>
        <w:widowControl/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 xml:space="preserve"> Impacto Econômico e Social</w:t>
      </w:r>
    </w:p>
    <w:p w14:paraId="4F979D9C" w14:textId="77777777" w:rsidR="003E74C8" w:rsidRPr="003E74C8" w:rsidRDefault="003E74C8" w:rsidP="003E74C8">
      <w:pPr>
        <w:widowControl/>
        <w:shd w:val="clear" w:color="auto" w:fill="FFFFFF"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A regulamentação desses eventos traz benefícios como:</w:t>
      </w:r>
    </w:p>
    <w:p w14:paraId="06865C17" w14:textId="77777777" w:rsidR="003E74C8" w:rsidRPr="003E74C8" w:rsidRDefault="003E74C8" w:rsidP="003E74C8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Geração de empregos diretos e indiretos;</w:t>
      </w:r>
    </w:p>
    <w:p w14:paraId="6B879FD7" w14:textId="77777777" w:rsidR="003E74C8" w:rsidRPr="003E74C8" w:rsidRDefault="003E74C8" w:rsidP="003E74C8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Movimentação do comércio (hotéis, restaurantes, lojas de equipamentos);</w:t>
      </w:r>
    </w:p>
    <w:p w14:paraId="390FB197" w14:textId="77777777" w:rsidR="004B3A9A" w:rsidRDefault="003E74C8" w:rsidP="004B3A9A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Atração de turistas e promoção do agronegócio local.</w:t>
      </w:r>
    </w:p>
    <w:p w14:paraId="2C960FCE" w14:textId="77777777" w:rsidR="004B3A9A" w:rsidRDefault="004B3A9A" w:rsidP="004B3A9A">
      <w:pPr>
        <w:widowControl/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</w:p>
    <w:p w14:paraId="5E4AA7BD" w14:textId="2A1CC3F3" w:rsidR="003E74C8" w:rsidRPr="003E74C8" w:rsidRDefault="003E74C8" w:rsidP="004B3A9A">
      <w:pPr>
        <w:widowControl/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>Segurança Jurídica e Fiscalização</w:t>
      </w:r>
    </w:p>
    <w:p w14:paraId="7111F28C" w14:textId="77777777" w:rsidR="003E74C8" w:rsidRPr="003E74C8" w:rsidRDefault="003E74C8" w:rsidP="003E74C8">
      <w:pPr>
        <w:widowControl/>
        <w:shd w:val="clear" w:color="auto" w:fill="FFFFFF"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A lei evita a </w:t>
      </w:r>
      <w:r w:rsidRPr="003E74C8">
        <w:rPr>
          <w:b/>
          <w:bCs/>
          <w:sz w:val="24"/>
          <w:szCs w:val="24"/>
          <w:lang w:val="pt-BR" w:eastAsia="pt-BR"/>
        </w:rPr>
        <w:t>proibição indiscriminada</w:t>
      </w:r>
      <w:r w:rsidRPr="003E74C8">
        <w:rPr>
          <w:sz w:val="24"/>
          <w:szCs w:val="24"/>
          <w:lang w:val="pt-BR" w:eastAsia="pt-BR"/>
        </w:rPr>
        <w:t>, substituindo-a por </w:t>
      </w:r>
      <w:r w:rsidRPr="003E74C8">
        <w:rPr>
          <w:b/>
          <w:bCs/>
          <w:sz w:val="24"/>
          <w:szCs w:val="24"/>
          <w:lang w:val="pt-BR" w:eastAsia="pt-BR"/>
        </w:rPr>
        <w:t>regras claras e fiscalização eficiente</w:t>
      </w:r>
      <w:r w:rsidRPr="003E74C8">
        <w:rPr>
          <w:sz w:val="24"/>
          <w:szCs w:val="24"/>
          <w:lang w:val="pt-BR" w:eastAsia="pt-BR"/>
        </w:rPr>
        <w:t>, garantindo:</w:t>
      </w:r>
    </w:p>
    <w:p w14:paraId="5892CC7C" w14:textId="77777777" w:rsidR="003E74C8" w:rsidRPr="003E74C8" w:rsidRDefault="003E74C8" w:rsidP="003E74C8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Que apenas eventos responsáveis ocorram;</w:t>
      </w:r>
    </w:p>
    <w:p w14:paraId="12BB92FB" w14:textId="77777777" w:rsidR="003E74C8" w:rsidRPr="003E74C8" w:rsidRDefault="003E74C8" w:rsidP="003E74C8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Que infratores sejam penalizados;</w:t>
      </w:r>
    </w:p>
    <w:p w14:paraId="5445A797" w14:textId="77777777" w:rsidR="00F60623" w:rsidRDefault="003E74C8" w:rsidP="00F6062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Que animais e participantes tenham condições adequadas.</w:t>
      </w:r>
    </w:p>
    <w:p w14:paraId="6E4C8ADD" w14:textId="77777777" w:rsidR="00F60623" w:rsidRDefault="00F60623" w:rsidP="00F60623">
      <w:pPr>
        <w:widowControl/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</w:p>
    <w:p w14:paraId="14AFDC4D" w14:textId="0F3B3AD4" w:rsidR="003E74C8" w:rsidRPr="003E74C8" w:rsidRDefault="003E74C8" w:rsidP="00F60623">
      <w:pPr>
        <w:widowControl/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>Alinhamento com Outros Municípios</w:t>
      </w:r>
    </w:p>
    <w:p w14:paraId="39A31FEF" w14:textId="77777777" w:rsidR="003E74C8" w:rsidRPr="003E74C8" w:rsidRDefault="003E74C8" w:rsidP="003E74C8">
      <w:pPr>
        <w:widowControl/>
        <w:shd w:val="clear" w:color="auto" w:fill="FFFFFF"/>
        <w:autoSpaceDE/>
        <w:autoSpaceDN/>
        <w:spacing w:before="206" w:after="206" w:line="429" w:lineRule="atLeast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Diversas cidades brasileiras já adotaram legislações semelhantes, equilibrando </w:t>
      </w:r>
      <w:r w:rsidRPr="003E74C8">
        <w:rPr>
          <w:b/>
          <w:bCs/>
          <w:sz w:val="24"/>
          <w:szCs w:val="24"/>
          <w:lang w:val="pt-BR" w:eastAsia="pt-BR"/>
        </w:rPr>
        <w:t>cultura, economia e proteção animal</w:t>
      </w:r>
      <w:r w:rsidRPr="003E74C8">
        <w:rPr>
          <w:sz w:val="24"/>
          <w:szCs w:val="24"/>
          <w:lang w:val="pt-BR" w:eastAsia="pt-BR"/>
        </w:rPr>
        <w:t>, como:</w:t>
      </w:r>
    </w:p>
    <w:p w14:paraId="420CE2E0" w14:textId="77777777" w:rsidR="003E74C8" w:rsidRPr="003E74C8" w:rsidRDefault="003E74C8" w:rsidP="003E74C8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>Barretos (SP)</w:t>
      </w:r>
      <w:r w:rsidRPr="003E74C8">
        <w:rPr>
          <w:sz w:val="24"/>
          <w:szCs w:val="24"/>
          <w:lang w:val="pt-BR" w:eastAsia="pt-BR"/>
        </w:rPr>
        <w:t> – Maior rodeio do país, com normas rígidas de bem-estar animal;</w:t>
      </w:r>
    </w:p>
    <w:p w14:paraId="0368770E" w14:textId="77777777" w:rsidR="003E74C8" w:rsidRPr="003E74C8" w:rsidRDefault="003E74C8" w:rsidP="003E74C8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429" w:lineRule="atLeast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>Cidades do interior do RS e MT</w:t>
      </w:r>
      <w:r w:rsidRPr="003E74C8">
        <w:rPr>
          <w:sz w:val="24"/>
          <w:szCs w:val="24"/>
          <w:lang w:val="pt-BR" w:eastAsia="pt-BR"/>
        </w:rPr>
        <w:t> – Onde cavalgadas e provas de laço são patrimônio cultural.</w:t>
      </w:r>
    </w:p>
    <w:p w14:paraId="59AC1918" w14:textId="77777777" w:rsidR="003E74C8" w:rsidRPr="003E74C8" w:rsidRDefault="003E74C8" w:rsidP="003E74C8">
      <w:pPr>
        <w:widowControl/>
        <w:shd w:val="clear" w:color="auto" w:fill="FFFFFF"/>
        <w:autoSpaceDE/>
        <w:autoSpaceDN/>
        <w:spacing w:before="274" w:after="206"/>
        <w:outlineLvl w:val="2"/>
        <w:rPr>
          <w:sz w:val="24"/>
          <w:szCs w:val="24"/>
          <w:lang w:val="pt-BR" w:eastAsia="pt-BR"/>
        </w:rPr>
      </w:pPr>
      <w:r w:rsidRPr="003E74C8">
        <w:rPr>
          <w:b/>
          <w:bCs/>
          <w:sz w:val="24"/>
          <w:szCs w:val="24"/>
          <w:lang w:val="pt-BR" w:eastAsia="pt-BR"/>
        </w:rPr>
        <w:t>Conclusão</w:t>
      </w:r>
    </w:p>
    <w:p w14:paraId="3A4B92B9" w14:textId="77777777" w:rsidR="003E74C8" w:rsidRPr="003E74C8" w:rsidRDefault="003E74C8" w:rsidP="00F60623">
      <w:pPr>
        <w:widowControl/>
        <w:shd w:val="clear" w:color="auto" w:fill="FFFFFF"/>
        <w:autoSpaceDE/>
        <w:autoSpaceDN/>
        <w:spacing w:before="206" w:after="206" w:line="429" w:lineRule="atLeast"/>
        <w:jc w:val="both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Esta proposta busca </w:t>
      </w:r>
      <w:r w:rsidRPr="003E74C8">
        <w:rPr>
          <w:b/>
          <w:bCs/>
          <w:sz w:val="24"/>
          <w:szCs w:val="24"/>
          <w:lang w:val="pt-BR" w:eastAsia="pt-BR"/>
        </w:rPr>
        <w:t>valorizar a tradição rural de Barra do Piraí</w:t>
      </w:r>
      <w:r w:rsidRPr="003E74C8">
        <w:rPr>
          <w:sz w:val="24"/>
          <w:szCs w:val="24"/>
          <w:lang w:val="pt-BR" w:eastAsia="pt-BR"/>
        </w:rPr>
        <w:t>, mas com </w:t>
      </w:r>
      <w:r w:rsidRPr="003E74C8">
        <w:rPr>
          <w:b/>
          <w:bCs/>
          <w:sz w:val="24"/>
          <w:szCs w:val="24"/>
          <w:lang w:val="pt-BR" w:eastAsia="pt-BR"/>
        </w:rPr>
        <w:t>responsabilidade e respeito aos animais</w:t>
      </w:r>
      <w:r w:rsidRPr="003E74C8">
        <w:rPr>
          <w:sz w:val="24"/>
          <w:szCs w:val="24"/>
          <w:lang w:val="pt-BR" w:eastAsia="pt-BR"/>
        </w:rPr>
        <w:t>. A regulamentação é a melhor forma de </w:t>
      </w:r>
      <w:r w:rsidRPr="003E74C8">
        <w:rPr>
          <w:b/>
          <w:bCs/>
          <w:sz w:val="24"/>
          <w:szCs w:val="24"/>
          <w:lang w:val="pt-BR" w:eastAsia="pt-BR"/>
        </w:rPr>
        <w:t>evitar excessos</w:t>
      </w:r>
      <w:r w:rsidRPr="003E74C8">
        <w:rPr>
          <w:sz w:val="24"/>
          <w:szCs w:val="24"/>
          <w:lang w:val="pt-BR" w:eastAsia="pt-BR"/>
        </w:rPr>
        <w:t> e garantir que esses eventos continuem de forma </w:t>
      </w:r>
      <w:r w:rsidRPr="003E74C8">
        <w:rPr>
          <w:b/>
          <w:bCs/>
          <w:sz w:val="24"/>
          <w:szCs w:val="24"/>
          <w:lang w:val="pt-BR" w:eastAsia="pt-BR"/>
        </w:rPr>
        <w:t>ética, segura e legal</w:t>
      </w:r>
      <w:r w:rsidRPr="003E74C8">
        <w:rPr>
          <w:sz w:val="24"/>
          <w:szCs w:val="24"/>
          <w:lang w:val="pt-BR" w:eastAsia="pt-BR"/>
        </w:rPr>
        <w:t>.</w:t>
      </w:r>
    </w:p>
    <w:p w14:paraId="0048975B" w14:textId="77777777" w:rsidR="003E74C8" w:rsidRPr="003E74C8" w:rsidRDefault="003E74C8" w:rsidP="00F60623">
      <w:pPr>
        <w:widowControl/>
        <w:shd w:val="clear" w:color="auto" w:fill="FFFFFF"/>
        <w:autoSpaceDE/>
        <w:autoSpaceDN/>
        <w:spacing w:before="206" w:after="206" w:line="429" w:lineRule="atLeast"/>
        <w:jc w:val="both"/>
        <w:rPr>
          <w:sz w:val="24"/>
          <w:szCs w:val="24"/>
          <w:lang w:val="pt-BR" w:eastAsia="pt-BR"/>
        </w:rPr>
      </w:pPr>
      <w:r w:rsidRPr="003E74C8">
        <w:rPr>
          <w:sz w:val="24"/>
          <w:szCs w:val="24"/>
          <w:lang w:val="pt-BR" w:eastAsia="pt-BR"/>
        </w:rPr>
        <w:t>Por tais motivos, solicitamos o apoio dos nobres parlamentares para a aprovação deste projeto.</w:t>
      </w:r>
    </w:p>
    <w:p w14:paraId="610793D3" w14:textId="6C970DE8" w:rsidR="00B9512A" w:rsidRDefault="00741E4F">
      <w:pPr>
        <w:ind w:right="137"/>
        <w:jc w:val="right"/>
        <w:rPr>
          <w:b/>
          <w:sz w:val="14"/>
        </w:rPr>
      </w:pPr>
      <w:r>
        <w:rPr>
          <w:sz w:val="14"/>
        </w:rPr>
        <w:t>Página</w:t>
      </w:r>
      <w:r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8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A27"/>
    <w:multiLevelType w:val="multilevel"/>
    <w:tmpl w:val="F36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76382F"/>
    <w:multiLevelType w:val="multilevel"/>
    <w:tmpl w:val="687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6AD3"/>
    <w:multiLevelType w:val="multilevel"/>
    <w:tmpl w:val="EDD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236C3"/>
    <w:multiLevelType w:val="multilevel"/>
    <w:tmpl w:val="22E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140D5"/>
    <w:multiLevelType w:val="multilevel"/>
    <w:tmpl w:val="CDA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603946B0"/>
    <w:multiLevelType w:val="multilevel"/>
    <w:tmpl w:val="FD0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B1EBA"/>
    <w:multiLevelType w:val="multilevel"/>
    <w:tmpl w:val="032C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1705D"/>
    <w:multiLevelType w:val="multilevel"/>
    <w:tmpl w:val="D93E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4"/>
  </w:num>
  <w:num w:numId="3" w16cid:durableId="219948318">
    <w:abstractNumId w:val="0"/>
  </w:num>
  <w:num w:numId="4" w16cid:durableId="1368725927">
    <w:abstractNumId w:val="8"/>
  </w:num>
  <w:num w:numId="5" w16cid:durableId="2044133413">
    <w:abstractNumId w:val="12"/>
  </w:num>
  <w:num w:numId="6" w16cid:durableId="1288663694">
    <w:abstractNumId w:val="7"/>
  </w:num>
  <w:num w:numId="7" w16cid:durableId="67921693">
    <w:abstractNumId w:val="1"/>
  </w:num>
  <w:num w:numId="8" w16cid:durableId="1641691183">
    <w:abstractNumId w:val="10"/>
  </w:num>
  <w:num w:numId="9" w16cid:durableId="136607592">
    <w:abstractNumId w:val="9"/>
  </w:num>
  <w:num w:numId="10" w16cid:durableId="1478297355">
    <w:abstractNumId w:val="6"/>
  </w:num>
  <w:num w:numId="11" w16cid:durableId="2092502607">
    <w:abstractNumId w:val="11"/>
  </w:num>
  <w:num w:numId="12" w16cid:durableId="319651428">
    <w:abstractNumId w:val="5"/>
  </w:num>
  <w:num w:numId="13" w16cid:durableId="127717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23FA5"/>
    <w:rsid w:val="00024C48"/>
    <w:rsid w:val="00041416"/>
    <w:rsid w:val="00050D94"/>
    <w:rsid w:val="00065151"/>
    <w:rsid w:val="000669B6"/>
    <w:rsid w:val="00076346"/>
    <w:rsid w:val="0009246B"/>
    <w:rsid w:val="00092A11"/>
    <w:rsid w:val="000C29CF"/>
    <w:rsid w:val="000E0478"/>
    <w:rsid w:val="00103A8F"/>
    <w:rsid w:val="00104DF1"/>
    <w:rsid w:val="0010677E"/>
    <w:rsid w:val="0011220C"/>
    <w:rsid w:val="001341EC"/>
    <w:rsid w:val="00134E79"/>
    <w:rsid w:val="0013736B"/>
    <w:rsid w:val="00143BEB"/>
    <w:rsid w:val="00144BB8"/>
    <w:rsid w:val="0014719E"/>
    <w:rsid w:val="00165421"/>
    <w:rsid w:val="00180B24"/>
    <w:rsid w:val="001B1E5E"/>
    <w:rsid w:val="001B66C6"/>
    <w:rsid w:val="001F77EF"/>
    <w:rsid w:val="00244581"/>
    <w:rsid w:val="002624C6"/>
    <w:rsid w:val="00272601"/>
    <w:rsid w:val="00275A74"/>
    <w:rsid w:val="002B1CE7"/>
    <w:rsid w:val="002C1D77"/>
    <w:rsid w:val="002D505A"/>
    <w:rsid w:val="002E0A58"/>
    <w:rsid w:val="002E3ACD"/>
    <w:rsid w:val="0031321D"/>
    <w:rsid w:val="003135DE"/>
    <w:rsid w:val="00320B52"/>
    <w:rsid w:val="00321C4C"/>
    <w:rsid w:val="00337301"/>
    <w:rsid w:val="003820CB"/>
    <w:rsid w:val="00390480"/>
    <w:rsid w:val="003A48A4"/>
    <w:rsid w:val="003C5BD7"/>
    <w:rsid w:val="003D1115"/>
    <w:rsid w:val="003E0B23"/>
    <w:rsid w:val="003E74C8"/>
    <w:rsid w:val="00430C5B"/>
    <w:rsid w:val="00473C94"/>
    <w:rsid w:val="004905F6"/>
    <w:rsid w:val="004A330D"/>
    <w:rsid w:val="004A383F"/>
    <w:rsid w:val="004B0762"/>
    <w:rsid w:val="004B3A9A"/>
    <w:rsid w:val="004C052E"/>
    <w:rsid w:val="004C620E"/>
    <w:rsid w:val="004D24AA"/>
    <w:rsid w:val="004E5444"/>
    <w:rsid w:val="004F1C39"/>
    <w:rsid w:val="00523CAF"/>
    <w:rsid w:val="005409F5"/>
    <w:rsid w:val="005462D5"/>
    <w:rsid w:val="00550420"/>
    <w:rsid w:val="00552783"/>
    <w:rsid w:val="0055549C"/>
    <w:rsid w:val="00576748"/>
    <w:rsid w:val="00584CF1"/>
    <w:rsid w:val="00584CF6"/>
    <w:rsid w:val="005A14F6"/>
    <w:rsid w:val="005A57A2"/>
    <w:rsid w:val="005B7524"/>
    <w:rsid w:val="005E7648"/>
    <w:rsid w:val="005F064A"/>
    <w:rsid w:val="00604F53"/>
    <w:rsid w:val="00613653"/>
    <w:rsid w:val="00613C72"/>
    <w:rsid w:val="006211FF"/>
    <w:rsid w:val="00637DF9"/>
    <w:rsid w:val="0065437C"/>
    <w:rsid w:val="0065611A"/>
    <w:rsid w:val="00657B36"/>
    <w:rsid w:val="00675C7B"/>
    <w:rsid w:val="00687CB9"/>
    <w:rsid w:val="006A3E18"/>
    <w:rsid w:val="006B2889"/>
    <w:rsid w:val="006E04FE"/>
    <w:rsid w:val="006F0C6E"/>
    <w:rsid w:val="006F6FE9"/>
    <w:rsid w:val="00707534"/>
    <w:rsid w:val="00737308"/>
    <w:rsid w:val="00741E4F"/>
    <w:rsid w:val="0076738F"/>
    <w:rsid w:val="00781981"/>
    <w:rsid w:val="00797F39"/>
    <w:rsid w:val="007A72A5"/>
    <w:rsid w:val="007C37BE"/>
    <w:rsid w:val="007E2E29"/>
    <w:rsid w:val="007F1BD5"/>
    <w:rsid w:val="007F5555"/>
    <w:rsid w:val="007F57C1"/>
    <w:rsid w:val="00801AD7"/>
    <w:rsid w:val="00812797"/>
    <w:rsid w:val="00812D72"/>
    <w:rsid w:val="00866BC2"/>
    <w:rsid w:val="00870E10"/>
    <w:rsid w:val="00870EEE"/>
    <w:rsid w:val="00877ED5"/>
    <w:rsid w:val="008828C0"/>
    <w:rsid w:val="008A3A15"/>
    <w:rsid w:val="008A55E6"/>
    <w:rsid w:val="008A697F"/>
    <w:rsid w:val="008B08AB"/>
    <w:rsid w:val="008B3B20"/>
    <w:rsid w:val="008F48EE"/>
    <w:rsid w:val="00902689"/>
    <w:rsid w:val="0091364F"/>
    <w:rsid w:val="00921A2E"/>
    <w:rsid w:val="00925EAA"/>
    <w:rsid w:val="00933385"/>
    <w:rsid w:val="00942DA8"/>
    <w:rsid w:val="00944C9C"/>
    <w:rsid w:val="009613F2"/>
    <w:rsid w:val="00961DC8"/>
    <w:rsid w:val="00986961"/>
    <w:rsid w:val="00987391"/>
    <w:rsid w:val="009B2348"/>
    <w:rsid w:val="009C0FAF"/>
    <w:rsid w:val="009E2C26"/>
    <w:rsid w:val="009F505F"/>
    <w:rsid w:val="00A106EB"/>
    <w:rsid w:val="00A123B7"/>
    <w:rsid w:val="00A91C28"/>
    <w:rsid w:val="00A93A0C"/>
    <w:rsid w:val="00AC3DBD"/>
    <w:rsid w:val="00AC406E"/>
    <w:rsid w:val="00AD012E"/>
    <w:rsid w:val="00AD1ADE"/>
    <w:rsid w:val="00B047CA"/>
    <w:rsid w:val="00B05EDF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47FD3"/>
    <w:rsid w:val="00C50F4D"/>
    <w:rsid w:val="00C67161"/>
    <w:rsid w:val="00C76F01"/>
    <w:rsid w:val="00CC7631"/>
    <w:rsid w:val="00CC7B6A"/>
    <w:rsid w:val="00CD3D28"/>
    <w:rsid w:val="00CD4360"/>
    <w:rsid w:val="00CE1A42"/>
    <w:rsid w:val="00CE5E5E"/>
    <w:rsid w:val="00D1567E"/>
    <w:rsid w:val="00D22E0A"/>
    <w:rsid w:val="00D41E2C"/>
    <w:rsid w:val="00D515CF"/>
    <w:rsid w:val="00D5767C"/>
    <w:rsid w:val="00D633FA"/>
    <w:rsid w:val="00D755E8"/>
    <w:rsid w:val="00DA131B"/>
    <w:rsid w:val="00DB4F62"/>
    <w:rsid w:val="00DE6C8E"/>
    <w:rsid w:val="00DF48C1"/>
    <w:rsid w:val="00DF576D"/>
    <w:rsid w:val="00E0240D"/>
    <w:rsid w:val="00E0579E"/>
    <w:rsid w:val="00E32B2A"/>
    <w:rsid w:val="00E33AFC"/>
    <w:rsid w:val="00E374E2"/>
    <w:rsid w:val="00E37537"/>
    <w:rsid w:val="00E53257"/>
    <w:rsid w:val="00E64665"/>
    <w:rsid w:val="00E83541"/>
    <w:rsid w:val="00E955D6"/>
    <w:rsid w:val="00EA1E74"/>
    <w:rsid w:val="00EE1DE8"/>
    <w:rsid w:val="00EE51F3"/>
    <w:rsid w:val="00EE64FC"/>
    <w:rsid w:val="00EF6DB1"/>
    <w:rsid w:val="00F0794D"/>
    <w:rsid w:val="00F16D0F"/>
    <w:rsid w:val="00F23D93"/>
    <w:rsid w:val="00F3455B"/>
    <w:rsid w:val="00F55D2E"/>
    <w:rsid w:val="00F57FC9"/>
    <w:rsid w:val="00F60623"/>
    <w:rsid w:val="00F80CE1"/>
    <w:rsid w:val="00F82AD2"/>
    <w:rsid w:val="00F85C6A"/>
    <w:rsid w:val="00F8684F"/>
    <w:rsid w:val="00F973CC"/>
    <w:rsid w:val="00FC2744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0FAF"/>
    <w:rPr>
      <w:b/>
      <w:bCs/>
    </w:rPr>
  </w:style>
  <w:style w:type="paragraph" w:customStyle="1" w:styleId="ds-markdown-paragraph">
    <w:name w:val="ds-markdown-paragraph"/>
    <w:basedOn w:val="Normal"/>
    <w:rsid w:val="00877ED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ludi@barradopirai.rj.leg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3</cp:revision>
  <cp:lastPrinted>2025-05-12T17:37:00Z</cp:lastPrinted>
  <dcterms:created xsi:type="dcterms:W3CDTF">2025-05-12T17:33:00Z</dcterms:created>
  <dcterms:modified xsi:type="dcterms:W3CDTF">2025-05-12T18:45:00Z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