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F4EFBE" w14:textId="2C0BF2EB" w:rsidR="00735597" w:rsidRPr="005F5540" w:rsidRDefault="007F70D0" w:rsidP="00735597">
      <w:pPr>
        <w:rPr>
          <w:color w:val="000000"/>
        </w:rPr>
      </w:pPr>
      <w:bookmarkStart w:id="2" w:name="_Hlk198137107"/>
      <w:r w:rsidRPr="007F70D0">
        <w:t>Na forma que determina o Regimento Interno desta Casa Legislativa, o Vereador que a esta subscreve SOLICITA, que a Mesa envie expediente a Excelentíssima Senhora Prefeita Municipal com vistas a realizar a volta do funcionamento das câmeras da CIOSP, afim de garantir o monitoramento por filmagem gerando maior segurança para a população barrense.</w:t>
      </w:r>
    </w:p>
    <w:p w14:paraId="3D121F9C" w14:textId="6614C9A7" w:rsidR="000B38CF" w:rsidRDefault="00FB4CB8" w:rsidP="00735597">
      <w:pPr>
        <w:ind w:firstLine="0"/>
      </w:pPr>
      <w:r w:rsidRPr="005F5540">
        <w:rPr>
          <w:color w:val="000000"/>
        </w:rPr>
        <w:br/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172EEEC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7F70D0">
        <w:t>02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gramStart"/>
      <w:r w:rsidR="007F70D0">
        <w:t>Junho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8A71A7F" w:rsidR="000B38CF" w:rsidRPr="008452C0" w:rsidRDefault="00963533" w:rsidP="006E5DE5">
      <w:r w:rsidRPr="00963533">
        <w:t>A volta das câmeras de monitoramento em Barra do Piraí é essencial para reforçar a segurança pública, inibir crimes e agilizar respostas das autoridades. A tecnologia contribui para o controle do trânsito, preservação do patrimônio e apoio a investigações. Além disso, aumenta a sensação de segurança da população. Trata-se de um investimento estratégico para uma cidade mais segura e moderna.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3DA4A" w14:textId="77777777" w:rsidR="00261318" w:rsidRDefault="00261318">
      <w:pPr>
        <w:spacing w:after="0" w:line="240" w:lineRule="auto"/>
      </w:pPr>
      <w:r>
        <w:separator/>
      </w:r>
    </w:p>
  </w:endnote>
  <w:endnote w:type="continuationSeparator" w:id="0">
    <w:p w14:paraId="051588B1" w14:textId="77777777" w:rsidR="00261318" w:rsidRDefault="00261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4E2BB17D-9218-448A-BA19-6CE63B2D31A5}"/>
    <w:embedBold r:id="rId2" w:fontKey="{32CF973E-9997-4F53-A3FF-FF8ABF898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CEC0DC-5635-4F81-895B-B0A0713AD951}"/>
    <w:embedItalic r:id="rId4" w:fontKey="{FEC73C13-772C-40D5-9493-5AC996FE1F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51CA22-0BB5-42B6-8621-5EA6AF2BCA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C16085-F4B2-4F15-8775-FE243AEA1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A1E20" w14:textId="77777777" w:rsidR="00261318" w:rsidRDefault="00261318">
      <w:pPr>
        <w:spacing w:after="0" w:line="240" w:lineRule="auto"/>
      </w:pPr>
      <w:r>
        <w:separator/>
      </w:r>
    </w:p>
  </w:footnote>
  <w:footnote w:type="continuationSeparator" w:id="0">
    <w:p w14:paraId="0257C796" w14:textId="77777777" w:rsidR="00261318" w:rsidRDefault="00261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1"/>
  </w:num>
  <w:num w:numId="2" w16cid:durableId="1439714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7335"/>
    <w:rsid w:val="001C37BC"/>
    <w:rsid w:val="001F6326"/>
    <w:rsid w:val="002076B5"/>
    <w:rsid w:val="00207828"/>
    <w:rsid w:val="002146D2"/>
    <w:rsid w:val="00220A77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D0F45"/>
    <w:rsid w:val="006D7C06"/>
    <w:rsid w:val="006E5DE5"/>
    <w:rsid w:val="006F2821"/>
    <w:rsid w:val="007013AE"/>
    <w:rsid w:val="0071254E"/>
    <w:rsid w:val="00715DC0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0093"/>
    <w:rsid w:val="007F3AD2"/>
    <w:rsid w:val="007F4468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D41"/>
    <w:rsid w:val="00973CF4"/>
    <w:rsid w:val="00976089"/>
    <w:rsid w:val="009858FA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E7559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200B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2025-06-02T18:21:00Z</dcterms:created>
  <dcterms:modified xsi:type="dcterms:W3CDTF">2025-06-02T18:21:00Z</dcterms:modified>
</cp:coreProperties>
</file>