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5393C" w14:textId="77777777" w:rsidR="00352E06" w:rsidRDefault="00F9077B">
      <w:pPr>
        <w:pStyle w:val="Ttulo2"/>
        <w:spacing w:after="0"/>
        <w:rPr>
          <w:sz w:val="24"/>
          <w:szCs w:val="24"/>
        </w:rPr>
      </w:pPr>
      <w:r>
        <w:rPr>
          <w:sz w:val="24"/>
          <w:szCs w:val="24"/>
        </w:rPr>
        <w:t>P</w:t>
      </w:r>
      <w:r w:rsidR="00565B24">
        <w:rPr>
          <w:sz w:val="24"/>
          <w:szCs w:val="24"/>
        </w:rPr>
        <w:t>ROJETO DE LEI N.º 003</w:t>
      </w:r>
      <w:r>
        <w:rPr>
          <w:sz w:val="24"/>
          <w:szCs w:val="24"/>
        </w:rPr>
        <w:t>/2025</w:t>
      </w:r>
    </w:p>
    <w:p w14:paraId="41A17D93" w14:textId="77777777" w:rsidR="00352E06" w:rsidRDefault="00352E06">
      <w:pPr>
        <w:pStyle w:val="Ttulo1"/>
        <w:ind w:left="4535"/>
      </w:pPr>
      <w:bookmarkStart w:id="0" w:name="_30j0zll" w:colFirst="0" w:colLast="0"/>
      <w:bookmarkEnd w:id="0"/>
    </w:p>
    <w:p w14:paraId="6B5B54E1" w14:textId="77777777" w:rsidR="00352E06" w:rsidRDefault="00F9077B" w:rsidP="00565B24">
      <w:pPr>
        <w:pStyle w:val="Ttulo1"/>
        <w:ind w:left="4535"/>
      </w:pPr>
      <w:bookmarkStart w:id="1" w:name="_1fob9te" w:colFirst="0" w:colLast="0"/>
      <w:bookmarkStart w:id="2" w:name="_gjdgxs" w:colFirst="0" w:colLast="0"/>
      <w:bookmarkEnd w:id="1"/>
      <w:bookmarkEnd w:id="2"/>
      <w:r>
        <w:t xml:space="preserve">EMENTA: </w:t>
      </w:r>
      <w:r w:rsidR="00565B24">
        <w:t>DISPÕES SOBRE A OBRIGATORIEDADE DE MANUTENÇÃO DE UMA BRIGADA PROFISSIONA</w:t>
      </w:r>
      <w:r w:rsidR="00E5009C">
        <w:t>L, COMPOSTA POR BOMBEIROS CIVIS</w:t>
      </w:r>
      <w:r w:rsidR="00565B24">
        <w:t xml:space="preserve"> NOS </w:t>
      </w:r>
      <w:r w:rsidR="00E5009C">
        <w:t xml:space="preserve">LOCAIS </w:t>
      </w:r>
      <w:proofErr w:type="gramStart"/>
      <w:r w:rsidR="00E5009C">
        <w:t xml:space="preserve">EM </w:t>
      </w:r>
      <w:r w:rsidR="00565B24">
        <w:t xml:space="preserve"> QUE</w:t>
      </w:r>
      <w:proofErr w:type="gramEnd"/>
      <w:r w:rsidR="00565B24">
        <w:t xml:space="preserve"> MENCIONA, E DÁ PROVIDÊNCIAS.</w:t>
      </w:r>
    </w:p>
    <w:p w14:paraId="29D42BD5" w14:textId="77777777" w:rsidR="00565B24" w:rsidRDefault="00565B24">
      <w:pPr>
        <w:ind w:firstLine="0"/>
      </w:pPr>
    </w:p>
    <w:p w14:paraId="4BA25A07" w14:textId="77777777" w:rsidR="00352E06" w:rsidRDefault="00F9077B" w:rsidP="00565B24">
      <w:pPr>
        <w:ind w:firstLine="720"/>
      </w:pPr>
      <w:r>
        <w:t>A Câmara Municipal de Barra do Piraí, estado do Rio de Janeiro, no uso de suas atribuições legais, aprova e a Prefeita do Município sanciona a seguinte Lei:</w:t>
      </w:r>
    </w:p>
    <w:p w14:paraId="2E649B9B" w14:textId="77777777" w:rsidR="00352E06" w:rsidRPr="00565B24" w:rsidRDefault="00565B24">
      <w:pPr>
        <w:numPr>
          <w:ilvl w:val="0"/>
          <w:numId w:val="1"/>
        </w:numPr>
        <w:spacing w:after="200"/>
      </w:pPr>
      <w:r>
        <w:t>Fica instituída, no âmbito do município de Barra do Piraí, a obrigatoriedade de manutenção de equipes de brigada profissional, composta por bombeiro civil, nos estabelecimentos que esta lei menciona.</w:t>
      </w:r>
    </w:p>
    <w:p w14:paraId="64B253B6" w14:textId="77777777" w:rsidR="00352E06" w:rsidRPr="00565B24" w:rsidRDefault="00565B24">
      <w:pPr>
        <w:numPr>
          <w:ilvl w:val="0"/>
          <w:numId w:val="1"/>
        </w:numPr>
        <w:spacing w:after="200"/>
        <w:rPr>
          <w:b/>
        </w:rPr>
      </w:pPr>
      <w:r>
        <w:t>Os estabelecimentos a que se refere o art. 1º são:</w:t>
      </w:r>
    </w:p>
    <w:p w14:paraId="2842551F" w14:textId="77777777" w:rsidR="00565B24" w:rsidRDefault="00565B24" w:rsidP="00565B24">
      <w:pPr>
        <w:spacing w:after="200"/>
        <w:ind w:left="720" w:firstLine="0"/>
      </w:pPr>
      <w:r>
        <w:t xml:space="preserve">I – supermercados </w:t>
      </w:r>
    </w:p>
    <w:p w14:paraId="13C83E3C" w14:textId="77777777" w:rsidR="00565B24" w:rsidRDefault="00565B24" w:rsidP="00565B24">
      <w:pPr>
        <w:spacing w:after="200"/>
        <w:ind w:left="720" w:firstLine="0"/>
      </w:pPr>
      <w:r>
        <w:t>II – mercado municipal</w:t>
      </w:r>
    </w:p>
    <w:p w14:paraId="04085194" w14:textId="77777777" w:rsidR="00565B24" w:rsidRDefault="00565B24" w:rsidP="00565B24">
      <w:pPr>
        <w:spacing w:after="200"/>
        <w:ind w:left="720" w:firstLine="0"/>
      </w:pPr>
      <w:r>
        <w:t>III – locais reservados para eventos</w:t>
      </w:r>
    </w:p>
    <w:p w14:paraId="4E2E3CB5" w14:textId="77777777" w:rsidR="00565B24" w:rsidRDefault="00565B24" w:rsidP="00565B24">
      <w:pPr>
        <w:spacing w:after="200"/>
        <w:ind w:left="720" w:firstLine="0"/>
      </w:pPr>
      <w:r>
        <w:t>IV – praça púbica</w:t>
      </w:r>
    </w:p>
    <w:p w14:paraId="5EDBD075" w14:textId="77777777" w:rsidR="00494338" w:rsidRDefault="00494338" w:rsidP="00565B24">
      <w:pPr>
        <w:spacing w:after="200"/>
        <w:ind w:left="720" w:firstLine="0"/>
      </w:pPr>
      <w:r>
        <w:t xml:space="preserve">V – parques de exposições </w:t>
      </w:r>
    </w:p>
    <w:p w14:paraId="31D8F724" w14:textId="77777777" w:rsidR="00565B24" w:rsidRDefault="00565B24" w:rsidP="00565B24">
      <w:pPr>
        <w:spacing w:after="200"/>
        <w:ind w:left="720" w:firstLine="0"/>
      </w:pPr>
      <w:r>
        <w:t>V</w:t>
      </w:r>
      <w:r w:rsidR="00494338">
        <w:t>I</w:t>
      </w:r>
      <w:r>
        <w:t xml:space="preserve"> – qualquer estabelecimento de reunião pública educacional ou eventos em </w:t>
      </w:r>
      <w:r w:rsidR="007A714E">
        <w:t>área</w:t>
      </w:r>
      <w:r>
        <w:t xml:space="preserve"> p</w:t>
      </w:r>
      <w:r w:rsidR="007A714E">
        <w:t>ública ou privada que receba grande concentração de pessoas, em número acima de 500 (quinhentas) pessoas ou com circulação média de 1.000 (mil) pessoas por dia</w:t>
      </w:r>
      <w:r w:rsidR="00494338">
        <w:t xml:space="preserve">. </w:t>
      </w:r>
    </w:p>
    <w:p w14:paraId="6B8DE35D" w14:textId="77777777" w:rsidR="00494338" w:rsidRDefault="00494338" w:rsidP="00565B24">
      <w:pPr>
        <w:spacing w:after="200"/>
        <w:ind w:left="720" w:firstLine="0"/>
      </w:pPr>
      <w:r>
        <w:t xml:space="preserve">VII - </w:t>
      </w:r>
      <w:r w:rsidRPr="00494338">
        <w:t xml:space="preserve">demais edificações ou plantas cuja ocupação ou uso exija a presença de bombeiro civil, conforme Legislação Estadual de Proteção contra Incêndios do Corpo de Bombeiros </w:t>
      </w:r>
      <w:r>
        <w:t>da Polícia Militar do Estado do Rio de Janeiro.</w:t>
      </w:r>
    </w:p>
    <w:p w14:paraId="3D5844F8" w14:textId="77777777" w:rsidR="00494338" w:rsidRDefault="00494338" w:rsidP="00565B24">
      <w:pPr>
        <w:spacing w:after="200"/>
        <w:ind w:left="720" w:firstLine="0"/>
      </w:pPr>
    </w:p>
    <w:p w14:paraId="7E5AC45E" w14:textId="77777777" w:rsidR="00494338" w:rsidRPr="00494338" w:rsidRDefault="00494338" w:rsidP="00494338">
      <w:pPr>
        <w:spacing w:after="200"/>
        <w:ind w:firstLine="0"/>
        <w:rPr>
          <w:b/>
        </w:rPr>
      </w:pPr>
      <w:r w:rsidRPr="00494338">
        <w:rPr>
          <w:b/>
        </w:rPr>
        <w:t xml:space="preserve">Art. 3º </w:t>
      </w:r>
      <w:r w:rsidRPr="00494338">
        <w:t>Cada brigada profissional deverá ser estruturada do seguinte modo:</w:t>
      </w:r>
    </w:p>
    <w:p w14:paraId="7B2C4806" w14:textId="77777777" w:rsidR="00494338" w:rsidRPr="00494338" w:rsidRDefault="00494338" w:rsidP="00494338">
      <w:pPr>
        <w:spacing w:after="200"/>
        <w:ind w:firstLine="0"/>
        <w:rPr>
          <w:b/>
        </w:rPr>
      </w:pPr>
    </w:p>
    <w:p w14:paraId="6CD41460" w14:textId="77777777" w:rsidR="00494338" w:rsidRPr="00494338" w:rsidRDefault="00494338" w:rsidP="00106704">
      <w:pPr>
        <w:spacing w:after="200"/>
        <w:ind w:left="720" w:firstLine="0"/>
      </w:pPr>
      <w:r w:rsidRPr="00494338">
        <w:rPr>
          <w:b/>
        </w:rPr>
        <w:lastRenderedPageBreak/>
        <w:t xml:space="preserve">I - </w:t>
      </w:r>
      <w:r w:rsidRPr="00494338">
        <w:t>recurso de pessoal: a equipe de bombeiro civil contratada deverá atender aos termos da Legislação Estadual vigente e a Normatização da Associação Brasileira de Normas Técnicas vigentes e, em locais onde haja frequência de pessoas do sexo feminino, pelo menos um membro da equipe deverá ser do sexo feminino;</w:t>
      </w:r>
    </w:p>
    <w:p w14:paraId="72142904" w14:textId="1BC93A76" w:rsidR="00494338" w:rsidRPr="00494338" w:rsidRDefault="00494338" w:rsidP="00E0185D">
      <w:pPr>
        <w:spacing w:after="200"/>
        <w:ind w:firstLine="720"/>
        <w:rPr>
          <w:b/>
        </w:rPr>
      </w:pPr>
      <w:r w:rsidRPr="00494338">
        <w:rPr>
          <w:b/>
        </w:rPr>
        <w:t xml:space="preserve">II </w:t>
      </w:r>
      <w:r w:rsidRPr="00494338">
        <w:t xml:space="preserve">- </w:t>
      </w:r>
      <w:proofErr w:type="gramStart"/>
      <w:r w:rsidRPr="00494338">
        <w:t>recursos</w:t>
      </w:r>
      <w:proofErr w:type="gramEnd"/>
      <w:r w:rsidRPr="00494338">
        <w:t xml:space="preserve"> materiais obrigatórios:</w:t>
      </w:r>
    </w:p>
    <w:p w14:paraId="0A766D80" w14:textId="77777777" w:rsidR="00494338" w:rsidRPr="00494338" w:rsidRDefault="00494338" w:rsidP="00106704">
      <w:pPr>
        <w:spacing w:after="200"/>
        <w:ind w:left="720" w:firstLine="0"/>
        <w:rPr>
          <w:b/>
        </w:rPr>
      </w:pPr>
      <w:r w:rsidRPr="00494338">
        <w:rPr>
          <w:b/>
        </w:rPr>
        <w:t xml:space="preserve">a) </w:t>
      </w:r>
      <w:r w:rsidRPr="00494338">
        <w:t>materiais para inspeções preventivas e ações de resgate em locais de difícil acesso inerente aos riscos de cada planta;</w:t>
      </w:r>
    </w:p>
    <w:p w14:paraId="7C538277" w14:textId="77777777" w:rsidR="00494338" w:rsidRPr="00494338" w:rsidRDefault="00494338" w:rsidP="00106704">
      <w:pPr>
        <w:spacing w:after="200"/>
        <w:ind w:firstLine="720"/>
        <w:rPr>
          <w:b/>
        </w:rPr>
      </w:pPr>
      <w:r w:rsidRPr="00494338">
        <w:rPr>
          <w:b/>
        </w:rPr>
        <w:t xml:space="preserve">b) </w:t>
      </w:r>
      <w:r w:rsidRPr="00494338">
        <w:t>kit completo de primeiros socorros para ações de suporte básico de vida.</w:t>
      </w:r>
    </w:p>
    <w:p w14:paraId="2AC10D90" w14:textId="77777777" w:rsidR="00494338" w:rsidRPr="00494338" w:rsidRDefault="00494338" w:rsidP="00494338">
      <w:pPr>
        <w:spacing w:after="200"/>
        <w:ind w:firstLine="0"/>
        <w:rPr>
          <w:b/>
        </w:rPr>
      </w:pPr>
    </w:p>
    <w:p w14:paraId="4B320A61" w14:textId="77777777" w:rsidR="00494338" w:rsidRPr="00494338" w:rsidRDefault="00494338" w:rsidP="00494338">
      <w:pPr>
        <w:spacing w:after="200"/>
        <w:ind w:firstLine="0"/>
      </w:pPr>
      <w:r w:rsidRPr="00494338">
        <w:rPr>
          <w:b/>
        </w:rPr>
        <w:t xml:space="preserve">Art. </w:t>
      </w:r>
      <w:r w:rsidRPr="00494338">
        <w:t xml:space="preserve">4º No caso de descumprimento aos termos desta Lei Complementar, o estabelecimento estará sujeito à multa de 100 </w:t>
      </w:r>
      <w:proofErr w:type="spellStart"/>
      <w:r w:rsidRPr="00494338">
        <w:t>UFMs</w:t>
      </w:r>
      <w:proofErr w:type="spellEnd"/>
      <w:r w:rsidRPr="00494338">
        <w:t>, no caso de reincidência, o dobro.</w:t>
      </w:r>
    </w:p>
    <w:p w14:paraId="59C50680" w14:textId="77777777" w:rsidR="00494338" w:rsidRPr="00494338" w:rsidRDefault="00494338" w:rsidP="00494338">
      <w:pPr>
        <w:spacing w:after="200"/>
        <w:ind w:firstLine="0"/>
        <w:rPr>
          <w:b/>
        </w:rPr>
      </w:pPr>
    </w:p>
    <w:p w14:paraId="76973F7A" w14:textId="77777777" w:rsidR="00494338" w:rsidRDefault="00494338" w:rsidP="00494338">
      <w:pPr>
        <w:spacing w:after="200"/>
        <w:ind w:firstLine="0"/>
        <w:rPr>
          <w:b/>
        </w:rPr>
      </w:pPr>
      <w:r w:rsidRPr="00494338">
        <w:rPr>
          <w:b/>
        </w:rPr>
        <w:t xml:space="preserve">Art. 5º </w:t>
      </w:r>
      <w:r w:rsidRPr="00106704">
        <w:t>Esta Lei Complementar entra em vigor</w:t>
      </w:r>
      <w:r w:rsidR="00106704">
        <w:t xml:space="preserve"> a partir</w:t>
      </w:r>
      <w:r w:rsidRPr="00106704">
        <w:t xml:space="preserve"> da data de sua publicação.</w:t>
      </w:r>
    </w:p>
    <w:p w14:paraId="236B2980" w14:textId="77777777" w:rsidR="00352E06" w:rsidRDefault="00352E06">
      <w:pPr>
        <w:spacing w:after="200"/>
        <w:ind w:firstLine="0"/>
      </w:pPr>
    </w:p>
    <w:p w14:paraId="6123E8D7" w14:textId="77777777" w:rsidR="00352E06" w:rsidRDefault="00585AA9" w:rsidP="00106704">
      <w:pPr>
        <w:pStyle w:val="Ttulo4"/>
        <w:jc w:val="right"/>
      </w:pPr>
      <w:bookmarkStart w:id="3" w:name="_3znysh7" w:colFirst="0" w:colLast="0"/>
      <w:bookmarkEnd w:id="3"/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504A80C7" wp14:editId="553B40E3">
            <wp:simplePos x="0" y="0"/>
            <wp:positionH relativeFrom="column">
              <wp:posOffset>1121410</wp:posOffset>
            </wp:positionH>
            <wp:positionV relativeFrom="paragraph">
              <wp:posOffset>99060</wp:posOffset>
            </wp:positionV>
            <wp:extent cx="3047365" cy="3047365"/>
            <wp:effectExtent l="0" t="0" r="635" b="635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 joa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7365" cy="3047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Sala Barão do Rio Bonito, 28</w:t>
      </w:r>
      <w:r w:rsidR="00106704">
        <w:t xml:space="preserve"> de maio</w:t>
      </w:r>
      <w:r w:rsidR="00F9077B">
        <w:t xml:space="preserve"> de 2025.</w:t>
      </w:r>
    </w:p>
    <w:p w14:paraId="39A87C0A" w14:textId="77777777" w:rsidR="00352E06" w:rsidRDefault="00352E06"/>
    <w:p w14:paraId="0FAB4FBF" w14:textId="77777777" w:rsidR="00106704" w:rsidRDefault="00106704"/>
    <w:p w14:paraId="3A1F0A22" w14:textId="77777777" w:rsidR="00106704" w:rsidRDefault="00106704"/>
    <w:p w14:paraId="53D49996" w14:textId="77777777" w:rsidR="00352E06" w:rsidRPr="00106704" w:rsidRDefault="00106704">
      <w:pPr>
        <w:pStyle w:val="Ttulo4"/>
      </w:pPr>
      <w:bookmarkStart w:id="4" w:name="_2et92p0" w:colFirst="0" w:colLast="0"/>
      <w:bookmarkEnd w:id="4"/>
      <w:r w:rsidRPr="00106704">
        <w:t>JOÃO PAULO MARIANO NOVAES</w:t>
      </w:r>
    </w:p>
    <w:p w14:paraId="1E14E42A" w14:textId="77777777" w:rsidR="00352E06" w:rsidRDefault="00F9077B">
      <w:pPr>
        <w:pStyle w:val="Ttulo4"/>
      </w:pPr>
      <w:bookmarkStart w:id="5" w:name="_tyjcwt" w:colFirst="0" w:colLast="0"/>
      <w:bookmarkEnd w:id="5"/>
      <w:r>
        <w:t>Vereador</w:t>
      </w:r>
    </w:p>
    <w:p w14:paraId="2281DC7A" w14:textId="77777777" w:rsidR="00352E06" w:rsidRDefault="00352E06">
      <w:pPr>
        <w:pStyle w:val="Ttulo4"/>
      </w:pPr>
      <w:bookmarkStart w:id="6" w:name="_3k207y6llgyr" w:colFirst="0" w:colLast="0"/>
      <w:bookmarkEnd w:id="6"/>
    </w:p>
    <w:p w14:paraId="6AF3F727" w14:textId="77777777" w:rsidR="00352E06" w:rsidRDefault="00352E06"/>
    <w:p w14:paraId="2C5D9445" w14:textId="77777777" w:rsidR="00106704" w:rsidRDefault="00106704"/>
    <w:p w14:paraId="1D0DF3B6" w14:textId="77777777" w:rsidR="00352E06" w:rsidRDefault="00F9077B">
      <w:pPr>
        <w:pStyle w:val="Ttulo2"/>
      </w:pPr>
      <w:bookmarkStart w:id="7" w:name="_26in1rg" w:colFirst="0" w:colLast="0"/>
      <w:bookmarkEnd w:id="7"/>
      <w:r>
        <w:t>Justificativa</w:t>
      </w:r>
    </w:p>
    <w:p w14:paraId="3B4B3C06" w14:textId="77777777" w:rsidR="00352E06" w:rsidRPr="00AE2B73" w:rsidRDefault="00106704" w:rsidP="00106704">
      <w:pPr>
        <w:rPr>
          <w:highlight w:val="yellow"/>
        </w:rPr>
      </w:pPr>
      <w:r w:rsidRPr="00AE2B73">
        <w:rPr>
          <w:color w:val="000000"/>
          <w:shd w:val="clear" w:color="auto" w:fill="FFFFFF"/>
        </w:rPr>
        <w:t>A implementação de brigadas de bombeiros civis no município é essencial para garantir uma resposta rápida e eficiente em situações de emergência, como incêndios, acidentes ou desastres naturais. Essas equipes ajudam a proteger vidas, bens e o meio ambiente, fortalecendo a segurança da nossa comunidade e promovendo um ambiente mais seguro para todos.</w:t>
      </w:r>
    </w:p>
    <w:sectPr w:rsidR="00352E06" w:rsidRPr="00AE2B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1139" w:right="1417" w:bottom="1392" w:left="1700" w:header="142" w:footer="23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CAF5F4" w14:textId="77777777" w:rsidR="002B5B05" w:rsidRDefault="002B5B05">
      <w:pPr>
        <w:spacing w:after="0" w:line="240" w:lineRule="auto"/>
      </w:pPr>
      <w:r>
        <w:separator/>
      </w:r>
    </w:p>
  </w:endnote>
  <w:endnote w:type="continuationSeparator" w:id="0">
    <w:p w14:paraId="62A19F06" w14:textId="77777777" w:rsidR="002B5B05" w:rsidRDefault="002B5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no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69525" w14:textId="77777777" w:rsidR="00352E06" w:rsidRDefault="00352E0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7383D" w14:textId="77777777" w:rsidR="00352E06" w:rsidRDefault="00F9077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>
      <w:rPr>
        <w:b/>
        <w:color w:val="000000"/>
        <w:sz w:val="14"/>
        <w:szCs w:val="14"/>
      </w:rPr>
      <w:fldChar w:fldCharType="separate"/>
    </w:r>
    <w:r w:rsidR="00585AA9">
      <w:rPr>
        <w:b/>
        <w:noProof/>
        <w:color w:val="000000"/>
        <w:sz w:val="14"/>
        <w:szCs w:val="14"/>
      </w:rPr>
      <w:t>1</w:t>
    </w:r>
    <w:r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>
      <w:rPr>
        <w:b/>
        <w:color w:val="000000"/>
        <w:sz w:val="14"/>
        <w:szCs w:val="14"/>
      </w:rPr>
      <w:fldChar w:fldCharType="separate"/>
    </w:r>
    <w:r w:rsidR="00585AA9">
      <w:rPr>
        <w:b/>
        <w:noProof/>
        <w:color w:val="000000"/>
        <w:sz w:val="14"/>
        <w:szCs w:val="14"/>
      </w:rPr>
      <w:t>2</w:t>
    </w:r>
    <w:r>
      <w:rPr>
        <w:b/>
        <w:color w:val="000000"/>
        <w:sz w:val="14"/>
        <w:szCs w:val="14"/>
      </w:rPr>
      <w:fldChar w:fldCharType="end"/>
    </w:r>
  </w:p>
  <w:p w14:paraId="5CA56489" w14:textId="77777777" w:rsidR="00352E06" w:rsidRDefault="00F9077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>Praça Nilo Peçanha, Nº 7 – Centro – Barra do Piraí, RJ – CEP: 27123-020</w:t>
    </w:r>
  </w:p>
  <w:p w14:paraId="500EB695" w14:textId="77777777" w:rsidR="00352E06" w:rsidRDefault="00F9077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6"/>
        <w:szCs w:val="16"/>
        <w:highlight w:val="yellow"/>
      </w:rPr>
    </w:pPr>
    <w:r>
      <w:rPr>
        <w:color w:val="000000"/>
        <w:sz w:val="16"/>
        <w:szCs w:val="16"/>
      </w:rPr>
      <w:t xml:space="preserve">Telefone: (24) </w:t>
    </w:r>
    <w:r>
      <w:rPr>
        <w:sz w:val="16"/>
        <w:szCs w:val="16"/>
      </w:rPr>
      <w:t>2447-</w:t>
    </w:r>
    <w:proofErr w:type="gramStart"/>
    <w:r>
      <w:rPr>
        <w:sz w:val="16"/>
        <w:szCs w:val="16"/>
      </w:rPr>
      <w:t xml:space="preserve">1248 </w:t>
    </w:r>
    <w:r>
      <w:rPr>
        <w:sz w:val="18"/>
        <w:szCs w:val="18"/>
      </w:rPr>
      <w:t xml:space="preserve"> </w:t>
    </w:r>
    <w:r w:rsidR="00585AA9" w:rsidRPr="00585AA9">
      <w:rPr>
        <w:sz w:val="18"/>
        <w:szCs w:val="18"/>
      </w:rPr>
      <w:t>Ramal</w:t>
    </w:r>
    <w:proofErr w:type="gramEnd"/>
    <w:r w:rsidR="00585AA9" w:rsidRPr="00585AA9">
      <w:rPr>
        <w:sz w:val="18"/>
        <w:szCs w:val="18"/>
      </w:rPr>
      <w:t xml:space="preserve"> 2014</w:t>
    </w:r>
  </w:p>
  <w:p w14:paraId="5F7F51A9" w14:textId="77777777" w:rsidR="00352E06" w:rsidRDefault="00F9077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E-mail: </w:t>
    </w:r>
    <w:r w:rsidR="00585AA9">
      <w:rPr>
        <w:sz w:val="16"/>
        <w:szCs w:val="16"/>
      </w:rPr>
      <w:t>joaopaulo</w:t>
    </w:r>
    <w:r>
      <w:rPr>
        <w:color w:val="000000"/>
        <w:sz w:val="16"/>
        <w:szCs w:val="16"/>
      </w:rPr>
      <w:t>@</w:t>
    </w:r>
    <w:r>
      <w:rPr>
        <w:sz w:val="16"/>
        <w:szCs w:val="16"/>
      </w:rPr>
      <w:t>barradopirai.rj.leg.br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20C37" w14:textId="77777777" w:rsidR="00352E06" w:rsidRDefault="00352E0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E8141" w14:textId="77777777" w:rsidR="002B5B05" w:rsidRDefault="002B5B05">
      <w:pPr>
        <w:spacing w:after="0" w:line="240" w:lineRule="auto"/>
      </w:pPr>
      <w:r>
        <w:separator/>
      </w:r>
    </w:p>
  </w:footnote>
  <w:footnote w:type="continuationSeparator" w:id="0">
    <w:p w14:paraId="0F4DF10D" w14:textId="77777777" w:rsidR="002B5B05" w:rsidRDefault="002B5B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CD0D9" w14:textId="77777777" w:rsidR="00352E06" w:rsidRDefault="00352E0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5636E" w14:textId="77777777" w:rsidR="00352E06" w:rsidRDefault="00F9077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0"/>
      <w:ind w:firstLine="0"/>
      <w:jc w:val="center"/>
      <w:rPr>
        <w:color w:val="000000"/>
        <w:sz w:val="18"/>
        <w:szCs w:val="18"/>
      </w:rPr>
    </w:pPr>
    <w:r>
      <w:rPr>
        <w:noProof/>
        <w:color w:val="000000"/>
      </w:rPr>
      <w:drawing>
        <wp:inline distT="0" distB="0" distL="0" distR="0" wp14:anchorId="747A525E" wp14:editId="13B6D03F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CBA49" w14:textId="77777777" w:rsidR="00352E06" w:rsidRDefault="00352E0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DA6CFE"/>
    <w:multiLevelType w:val="multilevel"/>
    <w:tmpl w:val="1A685946"/>
    <w:lvl w:ilvl="0">
      <w:start w:val="1"/>
      <w:numFmt w:val="decimal"/>
      <w:lvlText w:val="Art.%1º. "/>
      <w:lvlJc w:val="left"/>
      <w:pPr>
        <w:ind w:left="0" w:firstLine="0"/>
      </w:pPr>
      <w:rPr>
        <w:rFonts w:ascii="Times New Roman" w:eastAsia="Times New Roman" w:hAnsi="Times New Roman" w:cs="Times New Roman"/>
        <w:b/>
        <w:sz w:val="22"/>
        <w:szCs w:val="22"/>
        <w:u w:val="none"/>
      </w:rPr>
    </w:lvl>
    <w:lvl w:ilvl="1">
      <w:start w:val="1"/>
      <w:numFmt w:val="decimal"/>
      <w:lvlText w:val="§%2º."/>
      <w:lvlJc w:val="left"/>
      <w:pPr>
        <w:ind w:left="283" w:firstLine="0"/>
      </w:pPr>
      <w:rPr>
        <w:u w:val="none"/>
      </w:rPr>
    </w:lvl>
    <w:lvl w:ilvl="2">
      <w:start w:val="1"/>
      <w:numFmt w:val="upperRoman"/>
      <w:lvlText w:val="%3- "/>
      <w:lvlJc w:val="right"/>
      <w:pPr>
        <w:ind w:left="708" w:firstLine="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989410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E06"/>
    <w:rsid w:val="00106704"/>
    <w:rsid w:val="002B5B05"/>
    <w:rsid w:val="00352E06"/>
    <w:rsid w:val="003F623E"/>
    <w:rsid w:val="00494338"/>
    <w:rsid w:val="00565B24"/>
    <w:rsid w:val="0056769F"/>
    <w:rsid w:val="00585AA9"/>
    <w:rsid w:val="005F5379"/>
    <w:rsid w:val="00744DE4"/>
    <w:rsid w:val="007A714E"/>
    <w:rsid w:val="00AE2B73"/>
    <w:rsid w:val="00C51698"/>
    <w:rsid w:val="00E0185D"/>
    <w:rsid w:val="00E5009C"/>
    <w:rsid w:val="00F90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0370B"/>
  <w15:docId w15:val="{469629D9-AB71-492A-89B8-8F8551630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  <w:b/>
      <w:sz w:val="28"/>
      <w:szCs w:val="28"/>
    </w:rPr>
  </w:style>
  <w:style w:type="paragraph" w:styleId="Ttulo3">
    <w:name w:val="heading 3"/>
    <w:basedOn w:val="Normal"/>
    <w:next w:val="Normal"/>
    <w:pP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2"/>
      <w:szCs w:val="22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65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65B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391</Words>
  <Characters>2116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CMBP</cp:lastModifiedBy>
  <cp:revision>4</cp:revision>
  <dcterms:created xsi:type="dcterms:W3CDTF">2025-06-02T19:04:00Z</dcterms:created>
  <dcterms:modified xsi:type="dcterms:W3CDTF">2025-06-03T16:38:00Z</dcterms:modified>
</cp:coreProperties>
</file>