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0A76" w14:textId="77777777" w:rsidR="00352E06" w:rsidRDefault="00F9077B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</w:t>
      </w:r>
      <w:r w:rsidR="00522242">
        <w:rPr>
          <w:sz w:val="24"/>
          <w:szCs w:val="24"/>
        </w:rPr>
        <w:t>ROJETO DE LEI N.º 005</w:t>
      </w:r>
      <w:r>
        <w:rPr>
          <w:sz w:val="24"/>
          <w:szCs w:val="24"/>
        </w:rPr>
        <w:t>/2025</w:t>
      </w:r>
    </w:p>
    <w:p w14:paraId="16A61401" w14:textId="77777777" w:rsidR="00352E06" w:rsidRDefault="00352E06">
      <w:pPr>
        <w:pStyle w:val="Ttulo1"/>
        <w:ind w:left="4535"/>
      </w:pPr>
      <w:bookmarkStart w:id="1" w:name="_30j0zll" w:colFirst="0" w:colLast="0"/>
      <w:bookmarkEnd w:id="1"/>
    </w:p>
    <w:p w14:paraId="7C5A3A9C" w14:textId="77777777" w:rsidR="00352E06" w:rsidRPr="00522242" w:rsidRDefault="00F9077B" w:rsidP="00814705">
      <w:pPr>
        <w:pStyle w:val="Ttulo1"/>
        <w:ind w:left="4535"/>
        <w:rPr>
          <w:rFonts w:ascii="Times New Roman" w:hAnsi="Times New Roman" w:cs="Times New Roman"/>
        </w:rPr>
      </w:pPr>
      <w:bookmarkStart w:id="2" w:name="_1fob9te" w:colFirst="0" w:colLast="0"/>
      <w:bookmarkEnd w:id="2"/>
      <w:r>
        <w:t xml:space="preserve">EMENTA: </w:t>
      </w:r>
      <w:r w:rsidR="00522242" w:rsidRPr="00522242">
        <w:rPr>
          <w:rFonts w:ascii="Times New Roman" w:hAnsi="Times New Roman" w:cs="Times New Roman"/>
        </w:rPr>
        <w:t>DISPÕE SOBRE A CRIAÇÃO DA FANFARRA MUNICIPAL DE BARRA DO PIRAÍ E DÁ OUTRAS PROVIDÊNCIAS.</w:t>
      </w:r>
    </w:p>
    <w:p w14:paraId="2C87611E" w14:textId="77777777" w:rsidR="00565B24" w:rsidRDefault="00565B24">
      <w:pPr>
        <w:ind w:firstLine="0"/>
      </w:pPr>
    </w:p>
    <w:p w14:paraId="60A58BD8" w14:textId="77777777" w:rsidR="00352E06" w:rsidRDefault="00F9077B" w:rsidP="00565B24">
      <w:pPr>
        <w:ind w:firstLine="720"/>
      </w:pPr>
      <w:r>
        <w:t>A Câmara Municipal de Barra do Piraí, estado do Rio de Janeiro, no uso de suas atribuições legais, aprova e a Prefeita do Município sanciona a seguinte Lei:</w:t>
      </w:r>
    </w:p>
    <w:p w14:paraId="49F2D667" w14:textId="77777777" w:rsidR="00522242" w:rsidRDefault="00522242" w:rsidP="00522242">
      <w:pPr>
        <w:pStyle w:val="PargrafodaLista"/>
        <w:numPr>
          <w:ilvl w:val="0"/>
          <w:numId w:val="1"/>
        </w:numPr>
      </w:pPr>
      <w:r>
        <w:t xml:space="preserve">Fica criada, no âmbito da Secretaria </w:t>
      </w:r>
      <w:r w:rsidR="00A2295D">
        <w:t>Municipal de Educação, Esporte e Lazer, Turismo e Cultura,</w:t>
      </w:r>
      <w:r>
        <w:t xml:space="preserve"> a Fanfarra Municipal de Barra do Piraí, com a finalidade de promover a cultura musical, incentivar a participação de jovens e adultos em atividades artísticas, bem como representar o município em eventos cívicos, culturais, esportivos e turísticos.</w:t>
      </w:r>
    </w:p>
    <w:p w14:paraId="04180DB4" w14:textId="77777777" w:rsidR="00522242" w:rsidRDefault="00522242" w:rsidP="00522242">
      <w:pPr>
        <w:numPr>
          <w:ilvl w:val="0"/>
          <w:numId w:val="1"/>
        </w:numPr>
        <w:spacing w:after="200"/>
      </w:pPr>
      <w:r>
        <w:t>São objetivos da Fanfarra Municipal de Barra do Piraí:</w:t>
      </w:r>
    </w:p>
    <w:p w14:paraId="29D27587" w14:textId="77777777" w:rsidR="00522242" w:rsidRPr="0055186A" w:rsidRDefault="00522242" w:rsidP="00522242">
      <w:pPr>
        <w:pStyle w:val="PargrafodaLista"/>
        <w:spacing w:line="360" w:lineRule="auto"/>
        <w:ind w:left="0" w:firstLine="720"/>
        <w:jc w:val="left"/>
        <w:rPr>
          <w:i/>
        </w:rPr>
      </w:pPr>
      <w:r w:rsidRPr="0055186A">
        <w:rPr>
          <w:i/>
        </w:rPr>
        <w:t>I – Desenvolver e estimular o gosto pela música e cultura entre os munícipes;</w:t>
      </w:r>
    </w:p>
    <w:p w14:paraId="09F38C4B" w14:textId="77777777" w:rsidR="00522242" w:rsidRPr="0055186A" w:rsidRDefault="00522242" w:rsidP="00522242">
      <w:pPr>
        <w:pStyle w:val="PargrafodaLista"/>
        <w:spacing w:line="360" w:lineRule="auto"/>
        <w:ind w:firstLine="0"/>
        <w:jc w:val="left"/>
        <w:rPr>
          <w:i/>
        </w:rPr>
      </w:pPr>
      <w:r w:rsidRPr="0055186A">
        <w:rPr>
          <w:i/>
        </w:rPr>
        <w:t>II – Proporcionar aos integrantes oportunidades de aprendizado musical e desenvolvimento pessoal;</w:t>
      </w:r>
    </w:p>
    <w:p w14:paraId="5F59E153" w14:textId="77777777" w:rsidR="00522242" w:rsidRPr="0055186A" w:rsidRDefault="00522242" w:rsidP="00522242">
      <w:pPr>
        <w:pStyle w:val="PargrafodaLista"/>
        <w:spacing w:line="360" w:lineRule="auto"/>
        <w:ind w:left="0" w:firstLine="720"/>
        <w:jc w:val="left"/>
        <w:rPr>
          <w:i/>
        </w:rPr>
      </w:pPr>
      <w:r w:rsidRPr="0055186A">
        <w:rPr>
          <w:i/>
        </w:rPr>
        <w:t>III – Fomentar a valorização de manifestações culturais tradicionais;</w:t>
      </w:r>
    </w:p>
    <w:p w14:paraId="16262351" w14:textId="77777777" w:rsidR="00522242" w:rsidRPr="0055186A" w:rsidRDefault="00522242" w:rsidP="00522242">
      <w:pPr>
        <w:pStyle w:val="PargrafodaLista"/>
        <w:spacing w:line="360" w:lineRule="auto"/>
        <w:ind w:left="0" w:firstLine="720"/>
        <w:jc w:val="left"/>
        <w:rPr>
          <w:i/>
        </w:rPr>
      </w:pPr>
      <w:r w:rsidRPr="0055186A">
        <w:rPr>
          <w:i/>
        </w:rPr>
        <w:t>IV – Representar o município em eventos dentro e fora do território municipal.</w:t>
      </w:r>
    </w:p>
    <w:p w14:paraId="50259F0F" w14:textId="77777777" w:rsidR="00522242" w:rsidRDefault="00522242" w:rsidP="00522242">
      <w:pPr>
        <w:ind w:firstLine="0"/>
      </w:pPr>
      <w:r w:rsidRPr="00522242">
        <w:rPr>
          <w:b/>
        </w:rPr>
        <w:t>Art.3º.</w:t>
      </w:r>
      <w:r>
        <w:t xml:space="preserve"> A Fanfarra Municipal será composta por:</w:t>
      </w:r>
    </w:p>
    <w:p w14:paraId="4E53EAF9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 – Músicos e instrumentistas;</w:t>
      </w:r>
    </w:p>
    <w:p w14:paraId="046A3B36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II – Corpo coreográfico;</w:t>
      </w:r>
    </w:p>
    <w:p w14:paraId="7A6E378B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III – Instrutores e coordenadores musicais;</w:t>
      </w:r>
    </w:p>
    <w:p w14:paraId="7155C0C9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IV – Diretor artístico e administrativo.</w:t>
      </w:r>
    </w:p>
    <w:p w14:paraId="01D1D170" w14:textId="77777777" w:rsidR="00522242" w:rsidRDefault="00522242" w:rsidP="00522242">
      <w:pPr>
        <w:ind w:firstLine="0"/>
      </w:pPr>
      <w:r w:rsidRPr="00522242">
        <w:rPr>
          <w:b/>
        </w:rPr>
        <w:t>Art.4º.</w:t>
      </w:r>
      <w:r>
        <w:rPr>
          <w:b/>
        </w:rPr>
        <w:t xml:space="preserve"> </w:t>
      </w:r>
      <w:r>
        <w:t>A participação na Fanfarra Municipal será aberta a moradores do município, preferencialmente estudantes das redes pública e privada de ensino, bem como demais interessados, mediante processo seletivo a ser regulamentado por ato do Poder Executivo.</w:t>
      </w:r>
    </w:p>
    <w:p w14:paraId="695C773F" w14:textId="77777777" w:rsidR="00522242" w:rsidRDefault="00522242" w:rsidP="00522242">
      <w:pPr>
        <w:ind w:firstLine="0"/>
      </w:pPr>
      <w:r w:rsidRPr="00522242">
        <w:rPr>
          <w:b/>
        </w:rPr>
        <w:t>Art. 5º</w:t>
      </w:r>
      <w:r>
        <w:rPr>
          <w:b/>
        </w:rPr>
        <w:t xml:space="preserve">. </w:t>
      </w:r>
      <w:r>
        <w:t>Compete ao Poder Executivo Municipal:</w:t>
      </w:r>
    </w:p>
    <w:p w14:paraId="1B57A99F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 – Garantir os recursos materiais e humanos necessários para o funcionamento da Fanfarra;</w:t>
      </w:r>
    </w:p>
    <w:p w14:paraId="0D12FB4D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lastRenderedPageBreak/>
        <w:t>II – Disponibilizar instrumentos musicais, uniformes e materiais correlatos;</w:t>
      </w:r>
    </w:p>
    <w:p w14:paraId="2C3F77D7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III – Promover a capacitação contínua dos integrantes, por meio de oficinas e cursos especializados;</w:t>
      </w:r>
    </w:p>
    <w:p w14:paraId="19E535CB" w14:textId="77777777" w:rsidR="00522242" w:rsidRPr="0055186A" w:rsidRDefault="00522242" w:rsidP="00522242">
      <w:pPr>
        <w:spacing w:line="240" w:lineRule="auto"/>
        <w:jc w:val="left"/>
        <w:rPr>
          <w:i/>
        </w:rPr>
      </w:pPr>
      <w:r w:rsidRPr="0055186A">
        <w:rPr>
          <w:i/>
        </w:rPr>
        <w:t>IV – Estabelecer parcerias com instituições públicas e privadas para o fortalecimento do projeto.</w:t>
      </w:r>
    </w:p>
    <w:p w14:paraId="094D798D" w14:textId="77777777" w:rsidR="00522242" w:rsidRDefault="00522242" w:rsidP="00522242">
      <w:pPr>
        <w:ind w:firstLine="0"/>
      </w:pPr>
      <w:r w:rsidRPr="0055186A">
        <w:rPr>
          <w:b/>
        </w:rPr>
        <w:t>Art. 6º</w:t>
      </w:r>
      <w:r w:rsidR="0055186A">
        <w:rPr>
          <w:b/>
        </w:rPr>
        <w:t>.</w:t>
      </w:r>
      <w:r>
        <w:t xml:space="preserve"> Fica o Poder Executivo autorizado a realizar convênios e parcerias com entidades públicas e privadas, visando à captação de recursos e apoio para manutenção e desenvolvimento da Fanfarra Municipal.</w:t>
      </w:r>
    </w:p>
    <w:p w14:paraId="7C3CD0AA" w14:textId="77777777" w:rsidR="00522242" w:rsidRDefault="0055186A" w:rsidP="0055186A">
      <w:pPr>
        <w:ind w:firstLine="0"/>
      </w:pPr>
      <w:r>
        <w:rPr>
          <w:b/>
        </w:rPr>
        <w:t xml:space="preserve">Art. </w:t>
      </w:r>
      <w:r w:rsidR="00522242" w:rsidRPr="0055186A">
        <w:rPr>
          <w:b/>
        </w:rPr>
        <w:t>7º</w:t>
      </w:r>
      <w:r>
        <w:rPr>
          <w:b/>
        </w:rPr>
        <w:t>.</w:t>
      </w:r>
      <w:r>
        <w:t xml:space="preserve"> </w:t>
      </w:r>
      <w:r w:rsidR="00522242">
        <w:t>As despesas decorrentes da execução desta Lei correrão por conta das dotações orçamentárias próprias, suplementadas se necessário.</w:t>
      </w:r>
    </w:p>
    <w:p w14:paraId="441DFDAC" w14:textId="77777777" w:rsidR="00522242" w:rsidRPr="00AE2B73" w:rsidRDefault="00522242" w:rsidP="0055186A">
      <w:pPr>
        <w:ind w:firstLine="0"/>
        <w:rPr>
          <w:highlight w:val="yellow"/>
        </w:rPr>
      </w:pPr>
      <w:r w:rsidRPr="0055186A">
        <w:rPr>
          <w:b/>
        </w:rPr>
        <w:t>Art. 9º</w:t>
      </w:r>
      <w:r w:rsidR="0055186A">
        <w:t xml:space="preserve">. </w:t>
      </w:r>
      <w:r>
        <w:t>Esta Lei entra em vigor na data de sua publicação</w:t>
      </w:r>
    </w:p>
    <w:p w14:paraId="4D998953" w14:textId="77777777" w:rsidR="00814705" w:rsidRPr="00814705" w:rsidRDefault="00814705" w:rsidP="00814705">
      <w:pPr>
        <w:spacing w:after="200"/>
        <w:ind w:firstLine="0"/>
        <w:jc w:val="left"/>
        <w:rPr>
          <w:b/>
        </w:rPr>
      </w:pPr>
    </w:p>
    <w:p w14:paraId="163606D4" w14:textId="77777777" w:rsidR="00352E06" w:rsidRDefault="00352E06">
      <w:pPr>
        <w:spacing w:after="200"/>
        <w:ind w:firstLine="0"/>
      </w:pPr>
    </w:p>
    <w:p w14:paraId="31B0A60B" w14:textId="77777777" w:rsidR="00352E06" w:rsidRDefault="0055186A" w:rsidP="00106704">
      <w:pPr>
        <w:pStyle w:val="Ttulo4"/>
        <w:jc w:val="right"/>
      </w:pPr>
      <w:bookmarkStart w:id="3" w:name="_3znysh7" w:colFirst="0" w:colLast="0"/>
      <w:bookmarkEnd w:id="3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60F5A9" wp14:editId="44BD1941">
            <wp:simplePos x="0" y="0"/>
            <wp:positionH relativeFrom="column">
              <wp:posOffset>1111250</wp:posOffset>
            </wp:positionH>
            <wp:positionV relativeFrom="paragraph">
              <wp:posOffset>59055</wp:posOffset>
            </wp:positionV>
            <wp:extent cx="3047365" cy="3047365"/>
            <wp:effectExtent l="0" t="0" r="635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joa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BD">
        <w:t>Sala Barão do Rio Bonito, 28</w:t>
      </w:r>
      <w:r w:rsidR="00106704">
        <w:t xml:space="preserve"> de maio</w:t>
      </w:r>
      <w:r w:rsidR="00F9077B">
        <w:t xml:space="preserve"> de 2025.</w:t>
      </w:r>
    </w:p>
    <w:p w14:paraId="60DEC238" w14:textId="77777777" w:rsidR="00352E06" w:rsidRDefault="00352E06"/>
    <w:p w14:paraId="5CCDD075" w14:textId="77777777" w:rsidR="00106704" w:rsidRDefault="00106704"/>
    <w:p w14:paraId="5EC30AD8" w14:textId="77777777" w:rsidR="00106704" w:rsidRDefault="00106704"/>
    <w:p w14:paraId="7B83E159" w14:textId="77777777" w:rsidR="00352E06" w:rsidRPr="00106704" w:rsidRDefault="00106704">
      <w:pPr>
        <w:pStyle w:val="Ttulo4"/>
      </w:pPr>
      <w:bookmarkStart w:id="4" w:name="_2et92p0" w:colFirst="0" w:colLast="0"/>
      <w:bookmarkEnd w:id="4"/>
      <w:r w:rsidRPr="00106704">
        <w:t>JOÃO PAULO MARIANO NOVAES</w:t>
      </w:r>
    </w:p>
    <w:p w14:paraId="0D690E38" w14:textId="77777777" w:rsidR="00352E06" w:rsidRDefault="00F9077B">
      <w:pPr>
        <w:pStyle w:val="Ttulo4"/>
      </w:pPr>
      <w:bookmarkStart w:id="5" w:name="_tyjcwt" w:colFirst="0" w:colLast="0"/>
      <w:bookmarkEnd w:id="5"/>
      <w:r>
        <w:t>Vereador</w:t>
      </w:r>
    </w:p>
    <w:p w14:paraId="125329A0" w14:textId="77777777" w:rsidR="00352E06" w:rsidRDefault="00352E06">
      <w:pPr>
        <w:pStyle w:val="Ttulo4"/>
      </w:pPr>
      <w:bookmarkStart w:id="6" w:name="_3k207y6llgyr" w:colFirst="0" w:colLast="0"/>
      <w:bookmarkEnd w:id="6"/>
    </w:p>
    <w:p w14:paraId="1B70AA35" w14:textId="77777777" w:rsidR="00352E06" w:rsidRDefault="00352E06"/>
    <w:p w14:paraId="4C3E66E1" w14:textId="77777777" w:rsidR="00106704" w:rsidRDefault="00106704"/>
    <w:p w14:paraId="10FDA55A" w14:textId="77777777" w:rsidR="00352E06" w:rsidRDefault="00F9077B">
      <w:pPr>
        <w:pStyle w:val="Ttulo2"/>
      </w:pPr>
      <w:bookmarkStart w:id="7" w:name="_26in1rg" w:colFirst="0" w:colLast="0"/>
      <w:bookmarkEnd w:id="7"/>
      <w:r>
        <w:t>Justificativa</w:t>
      </w:r>
    </w:p>
    <w:p w14:paraId="6DBD187A" w14:textId="77777777" w:rsidR="00522242" w:rsidRDefault="0055186A" w:rsidP="00522242">
      <w:r>
        <w:t>A criação da Fanfarra Municipal de Barra do Piraí visa promover a cultura, a educação musical e o civismo, fortalecendo a identidade local. A iniciativa oferecerá oportunidades de aprendizado, inclusão social e participação em eventos culturais. Além disso, contribuirá para afastar jovens de situações de risco, estimulando a disciplina e o trabalho em equipe.</w:t>
      </w:r>
    </w:p>
    <w:sectPr w:rsidR="00522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1117" w14:textId="77777777" w:rsidR="003D2EE3" w:rsidRDefault="003D2EE3">
      <w:pPr>
        <w:spacing w:after="0" w:line="240" w:lineRule="auto"/>
      </w:pPr>
      <w:r>
        <w:separator/>
      </w:r>
    </w:p>
  </w:endnote>
  <w:endnote w:type="continuationSeparator" w:id="0">
    <w:p w14:paraId="7FDCFF58" w14:textId="77777777" w:rsidR="003D2EE3" w:rsidRDefault="003D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4F36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4A50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2295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2295D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13BACD96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006DA3E6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Pr="0055186A">
      <w:rPr>
        <w:sz w:val="18"/>
        <w:szCs w:val="18"/>
      </w:rPr>
      <w:t>Ramal</w:t>
    </w:r>
    <w:proofErr w:type="gramEnd"/>
    <w:r w:rsidRPr="0055186A">
      <w:rPr>
        <w:sz w:val="18"/>
        <w:szCs w:val="18"/>
      </w:rPr>
      <w:t xml:space="preserve"> 2</w:t>
    </w:r>
    <w:r w:rsidR="0055186A" w:rsidRPr="0055186A">
      <w:rPr>
        <w:sz w:val="18"/>
        <w:szCs w:val="18"/>
      </w:rPr>
      <w:t>014</w:t>
    </w:r>
  </w:p>
  <w:p w14:paraId="09356F12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55186A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DF96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B7F7" w14:textId="77777777" w:rsidR="003D2EE3" w:rsidRDefault="003D2EE3">
      <w:pPr>
        <w:spacing w:after="0" w:line="240" w:lineRule="auto"/>
      </w:pPr>
      <w:r>
        <w:separator/>
      </w:r>
    </w:p>
  </w:footnote>
  <w:footnote w:type="continuationSeparator" w:id="0">
    <w:p w14:paraId="486090E7" w14:textId="77777777" w:rsidR="003D2EE3" w:rsidRDefault="003D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BBAD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D579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51DAC281" wp14:editId="5064B570">
          <wp:extent cx="3041366" cy="109910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71A2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CFE"/>
    <w:multiLevelType w:val="multilevel"/>
    <w:tmpl w:val="1A68594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63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06"/>
    <w:rsid w:val="000000BD"/>
    <w:rsid w:val="00106704"/>
    <w:rsid w:val="00352E06"/>
    <w:rsid w:val="003D2EE3"/>
    <w:rsid w:val="00494338"/>
    <w:rsid w:val="00522242"/>
    <w:rsid w:val="0055186A"/>
    <w:rsid w:val="00565B24"/>
    <w:rsid w:val="00680781"/>
    <w:rsid w:val="00744DE4"/>
    <w:rsid w:val="00791912"/>
    <w:rsid w:val="007A714E"/>
    <w:rsid w:val="00814705"/>
    <w:rsid w:val="00A2295D"/>
    <w:rsid w:val="00AE2B73"/>
    <w:rsid w:val="00C67DA3"/>
    <w:rsid w:val="00E5009C"/>
    <w:rsid w:val="00F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379D"/>
  <w15:docId w15:val="{469629D9-AB71-492A-89B8-8F855163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4705"/>
    <w:pPr>
      <w:spacing w:before="100" w:beforeAutospacing="1" w:after="100" w:afterAutospacing="1"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52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2025-06-02T19:06:00Z</dcterms:created>
  <dcterms:modified xsi:type="dcterms:W3CDTF">2025-06-02T19:06:00Z</dcterms:modified>
</cp:coreProperties>
</file>