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A99C53" w14:textId="0320FD3B" w:rsidR="00D0651F" w:rsidRDefault="00000000">
      <w:pPr>
        <w:pStyle w:val="Ttulo1"/>
        <w:rPr>
          <w:b w:val="0"/>
        </w:rPr>
      </w:pPr>
      <w:r>
        <w:t xml:space="preserve">PROJETO DE LEI N.º </w:t>
      </w:r>
      <w:r w:rsidR="00BE3DF4">
        <w:rPr>
          <w:b w:val="0"/>
        </w:rPr>
        <w:t>02</w:t>
      </w:r>
      <w:r>
        <w:rPr>
          <w:b w:val="0"/>
        </w:rPr>
        <w:t>/2025</w:t>
      </w:r>
    </w:p>
    <w:p w14:paraId="02DEEEA7" w14:textId="77777777" w:rsidR="00D0651F" w:rsidRDefault="00D0651F">
      <w:pPr>
        <w:pStyle w:val="Ttulo1"/>
        <w:jc w:val="center"/>
      </w:pPr>
    </w:p>
    <w:p w14:paraId="3D762F9F" w14:textId="77777777" w:rsidR="00D0651F" w:rsidRDefault="00000000">
      <w:pPr>
        <w:pStyle w:val="Ttulo1"/>
        <w:jc w:val="center"/>
      </w:pPr>
      <w:r>
        <w:t>COMISSÃO DE CONSTITUIÇÃO, JUSTIÇA E REDAÇÃO</w:t>
      </w:r>
    </w:p>
    <w:p w14:paraId="7A0DAE05" w14:textId="77777777" w:rsidR="00D0651F" w:rsidRDefault="00000000">
      <w:pPr>
        <w:pStyle w:val="Ttulo1"/>
        <w:jc w:val="center"/>
      </w:pPr>
      <w:r>
        <w:t>PARECER</w:t>
      </w:r>
    </w:p>
    <w:p w14:paraId="79D9DCB1" w14:textId="77777777" w:rsidR="00D0651F" w:rsidRDefault="00D0651F">
      <w:pPr>
        <w:pStyle w:val="Ttulo1"/>
      </w:pPr>
      <w:bookmarkStart w:id="0" w:name="_yee670scknvd" w:colFirst="0" w:colLast="0"/>
      <w:bookmarkEnd w:id="0"/>
    </w:p>
    <w:p w14:paraId="5019EDC2" w14:textId="77777777" w:rsidR="00BE3DF4" w:rsidRPr="00BE3DF4" w:rsidRDefault="00BE3DF4" w:rsidP="00BE3DF4">
      <w:pPr>
        <w:ind w:firstLine="0"/>
      </w:pPr>
      <w:r w:rsidRPr="00BE3DF4">
        <w:rPr>
          <w:b/>
          <w:bCs/>
        </w:rPr>
        <w:t>I – RELATÓRIO</w:t>
      </w:r>
    </w:p>
    <w:p w14:paraId="0DC2F998" w14:textId="04B1F367" w:rsidR="00BE3DF4" w:rsidRPr="00BE3DF4" w:rsidRDefault="00BE3DF4" w:rsidP="00BE3DF4">
      <w:pPr>
        <w:ind w:firstLine="0"/>
      </w:pPr>
      <w:r w:rsidRPr="00BE3DF4">
        <w:t>Trata-se de Projeto de Lei de autoria do Vereador Luiz Felipe Ludi que dispõe sobre a obrigação das empresas concessionárias, permissionárias ou privadas</w:t>
      </w:r>
      <w:r>
        <w:t xml:space="preserve">, </w:t>
      </w:r>
      <w:r w:rsidRPr="00BE3DF4">
        <w:t xml:space="preserve">prestadoras de serviços que utilizam rede </w:t>
      </w:r>
      <w:r w:rsidRPr="00BE3DF4">
        <w:t>aérea de</w:t>
      </w:r>
      <w:r w:rsidRPr="00BE3DF4">
        <w:t xml:space="preserve"> removerem fiações em desuso ou excedentes no Município de Barra do Piraí.</w:t>
      </w:r>
    </w:p>
    <w:p w14:paraId="0BEDEA61" w14:textId="77777777" w:rsidR="00BE3DF4" w:rsidRPr="00BE3DF4" w:rsidRDefault="00BE3DF4" w:rsidP="00BE3DF4">
      <w:pPr>
        <w:ind w:firstLine="0"/>
      </w:pPr>
      <w:r w:rsidRPr="00BE3DF4">
        <w:t>O projeto estabelece prazos para regularização, sanções em caso de descumprimento e a revogação expressa da Lei Municipal nº 3019/2018.</w:t>
      </w:r>
    </w:p>
    <w:p w14:paraId="41453A85" w14:textId="62161BCF" w:rsidR="00BE3DF4" w:rsidRPr="00BE3DF4" w:rsidRDefault="00BE3DF4" w:rsidP="00BE3DF4">
      <w:pPr>
        <w:ind w:firstLine="0"/>
      </w:pPr>
    </w:p>
    <w:p w14:paraId="17E2CB66" w14:textId="77777777" w:rsidR="00BE3DF4" w:rsidRPr="00BE3DF4" w:rsidRDefault="00BE3DF4" w:rsidP="00BE3DF4">
      <w:pPr>
        <w:ind w:firstLine="0"/>
      </w:pPr>
      <w:r w:rsidRPr="00BE3DF4">
        <w:rPr>
          <w:b/>
          <w:bCs/>
        </w:rPr>
        <w:t>II – FUNDAMENTAÇÃO JURÍDICA</w:t>
      </w:r>
    </w:p>
    <w:p w14:paraId="72A1BBAD" w14:textId="77777777" w:rsidR="00BE3DF4" w:rsidRPr="00BE3DF4" w:rsidRDefault="00BE3DF4" w:rsidP="00BE3DF4">
      <w:pPr>
        <w:ind w:firstLine="0"/>
      </w:pPr>
      <w:r w:rsidRPr="00BE3DF4">
        <w:t xml:space="preserve">O presente projeto encontra amparo no </w:t>
      </w:r>
      <w:r w:rsidRPr="00BE3DF4">
        <w:rPr>
          <w:b/>
          <w:bCs/>
        </w:rPr>
        <w:t>interesse local</w:t>
      </w:r>
      <w:r w:rsidRPr="00BE3DF4">
        <w:t xml:space="preserve">, conforme estabelece o art. 30, inciso I, da </w:t>
      </w:r>
      <w:r w:rsidRPr="00BE3DF4">
        <w:rPr>
          <w:b/>
          <w:bCs/>
        </w:rPr>
        <w:t>Constituição Federal</w:t>
      </w:r>
      <w:r w:rsidRPr="00BE3DF4">
        <w:t>, cabendo ao Município legislar sobre assuntos de interesse predominantemente municipal.</w:t>
      </w:r>
    </w:p>
    <w:p w14:paraId="41A9E1D2" w14:textId="77777777" w:rsidR="00BE3DF4" w:rsidRPr="00BE3DF4" w:rsidRDefault="00BE3DF4" w:rsidP="00BE3DF4">
      <w:pPr>
        <w:ind w:firstLine="0"/>
      </w:pPr>
      <w:r w:rsidRPr="00BE3DF4">
        <w:t>No tocante à competência concorrente sobre meio ambiente e proteção urbanística, o projeto também respeita o disposto no art. 23, incisos I e VI, da Constituição Federal.</w:t>
      </w:r>
    </w:p>
    <w:p w14:paraId="2D490670" w14:textId="77777777" w:rsidR="00BE3DF4" w:rsidRPr="00BE3DF4" w:rsidRDefault="00BE3DF4" w:rsidP="00BE3DF4">
      <w:pPr>
        <w:ind w:firstLine="0"/>
      </w:pPr>
      <w:r w:rsidRPr="00BE3DF4">
        <w:t xml:space="preserve">Em âmbito estadual, a </w:t>
      </w:r>
      <w:r w:rsidRPr="00BE3DF4">
        <w:rPr>
          <w:b/>
          <w:bCs/>
        </w:rPr>
        <w:t>Lei nº 9.163/2021</w:t>
      </w:r>
      <w:r w:rsidRPr="00BE3DF4">
        <w:t xml:space="preserve"> (do Estado do Rio de Janeiro) já trata da obrigatoriedade da retirada de cabos inutilizados e da ordenação das redes aéreas por parte das prestadoras de serviços públicos ou privados. Assim, o projeto municipal </w:t>
      </w:r>
      <w:r w:rsidRPr="00BE3DF4">
        <w:rPr>
          <w:b/>
          <w:bCs/>
        </w:rPr>
        <w:t>não colide, mas complementa a legislação estadual</w:t>
      </w:r>
      <w:r w:rsidRPr="00BE3DF4">
        <w:t>, no que diz respeito à fiscalização e sanção local.</w:t>
      </w:r>
    </w:p>
    <w:p w14:paraId="6588C5A9" w14:textId="77777777" w:rsidR="00BE3DF4" w:rsidRPr="00BE3DF4" w:rsidRDefault="00BE3DF4" w:rsidP="00BE3DF4">
      <w:pPr>
        <w:ind w:firstLine="0"/>
      </w:pPr>
      <w:r w:rsidRPr="00BE3DF4">
        <w:t xml:space="preserve">Quanto à constitucionalidade formal e material, </w:t>
      </w:r>
      <w:r w:rsidRPr="00BE3DF4">
        <w:rPr>
          <w:b/>
          <w:bCs/>
        </w:rPr>
        <w:t>não se verifica vício</w:t>
      </w:r>
      <w:r w:rsidRPr="00BE3DF4">
        <w:t>. A proposição respeita o princípio da razoabilidade ao prever prazos para adequação e ampla notificação das empresas envolvidas, garantindo direito à ampla defesa e contraditório, caso haja sanções.</w:t>
      </w:r>
    </w:p>
    <w:p w14:paraId="4B13CF77" w14:textId="77777777" w:rsidR="00BE3DF4" w:rsidRPr="00BE3DF4" w:rsidRDefault="00BE3DF4" w:rsidP="00BE3DF4">
      <w:pPr>
        <w:ind w:firstLine="0"/>
      </w:pPr>
      <w:r w:rsidRPr="00BE3DF4">
        <w:t>A previsão de penalidades administrativas está de acordo com o poder de polícia do Município, e o valor das multas fixadas (R$ 3.000,00 e R$ 5.000,00) está dentro dos limites razoáveis para indução ao cumprimento da norma, observando o interesse público.</w:t>
      </w:r>
    </w:p>
    <w:p w14:paraId="520AF7B9" w14:textId="06CF8460" w:rsidR="00BE3DF4" w:rsidRDefault="00BE3DF4" w:rsidP="00BE3DF4">
      <w:pPr>
        <w:ind w:firstLine="0"/>
      </w:pPr>
    </w:p>
    <w:p w14:paraId="309A18D1" w14:textId="77777777" w:rsidR="00BE3DF4" w:rsidRPr="00BE3DF4" w:rsidRDefault="00BE3DF4" w:rsidP="00BE3DF4">
      <w:pPr>
        <w:ind w:firstLine="0"/>
      </w:pPr>
    </w:p>
    <w:p w14:paraId="09CE58D7" w14:textId="7D0E7FDB" w:rsidR="00BE3DF4" w:rsidRPr="00BE3DF4" w:rsidRDefault="00BE3DF4" w:rsidP="00BE3DF4">
      <w:pPr>
        <w:ind w:firstLine="0"/>
      </w:pPr>
      <w:r w:rsidRPr="00BE3DF4">
        <w:rPr>
          <w:b/>
          <w:bCs/>
        </w:rPr>
        <w:lastRenderedPageBreak/>
        <w:t xml:space="preserve">III – </w:t>
      </w:r>
      <w:r>
        <w:rPr>
          <w:b/>
          <w:bCs/>
        </w:rPr>
        <w:t>RELATÓRIO.</w:t>
      </w:r>
    </w:p>
    <w:p w14:paraId="4C32E168" w14:textId="77777777" w:rsidR="00BE3DF4" w:rsidRDefault="00BE3DF4" w:rsidP="00BE3DF4">
      <w:pPr>
        <w:ind w:firstLine="0"/>
      </w:pPr>
      <w:r w:rsidRPr="00BE3DF4">
        <w:t xml:space="preserve">Diante do exposto, </w:t>
      </w:r>
      <w:r w:rsidRPr="00BE3DF4">
        <w:rPr>
          <w:b/>
          <w:bCs/>
        </w:rPr>
        <w:t>esta relatoria opina favoravelmente à constitucionalidade, legalidade e juridicidade</w:t>
      </w:r>
      <w:r w:rsidRPr="00BE3DF4">
        <w:t xml:space="preserve"> do Projeto de Lei, por estar em conformidade com as normas federais, estaduais e municipais, bem como atender ao interesse público, especialmente no tocante à segurança urbana e ao ordenamento do espaço público.</w:t>
      </w:r>
    </w:p>
    <w:p w14:paraId="6B5041B9" w14:textId="77777777" w:rsidR="00BE3DF4" w:rsidRPr="00BE3DF4" w:rsidRDefault="00BE3DF4" w:rsidP="00BE3DF4">
      <w:pPr>
        <w:ind w:firstLine="0"/>
      </w:pPr>
    </w:p>
    <w:p w14:paraId="2C1F34D4" w14:textId="77777777" w:rsidR="00D0651F" w:rsidRDefault="00D0651F">
      <w:pPr>
        <w:ind w:firstLine="0"/>
      </w:pPr>
    </w:p>
    <w:p w14:paraId="443A84CE" w14:textId="4B0C1A7F" w:rsidR="00D0651F" w:rsidRDefault="00000000">
      <w:pPr>
        <w:pStyle w:val="Ttulo4"/>
        <w:spacing w:line="276" w:lineRule="auto"/>
      </w:pPr>
      <w:bookmarkStart w:id="1" w:name="_8oioxdc72hb" w:colFirst="0" w:colLast="0"/>
      <w:bookmarkEnd w:id="1"/>
      <w:r>
        <w:t xml:space="preserve">Sala Barão do Rio Bonito, </w:t>
      </w:r>
      <w:r w:rsidR="00BE3DF4">
        <w:t>07</w:t>
      </w:r>
      <w:r>
        <w:t xml:space="preserve"> de </w:t>
      </w:r>
      <w:r w:rsidR="00BE3DF4">
        <w:t>julho</w:t>
      </w:r>
      <w:r>
        <w:t xml:space="preserve"> de 2025.</w:t>
      </w:r>
    </w:p>
    <w:p w14:paraId="140599DF" w14:textId="77777777" w:rsidR="00D0651F" w:rsidRDefault="00D0651F"/>
    <w:p w14:paraId="35ECBAFB" w14:textId="77777777" w:rsidR="00D0651F" w:rsidRDefault="00D0651F"/>
    <w:p w14:paraId="55CE0726" w14:textId="77777777" w:rsidR="00D0651F" w:rsidRDefault="00000000">
      <w:pPr>
        <w:pStyle w:val="Ttulo4"/>
        <w:spacing w:line="276" w:lineRule="auto"/>
      </w:pPr>
      <w:bookmarkStart w:id="2" w:name="_5y68dfbgcp4s" w:colFirst="0" w:colLast="0"/>
      <w:bookmarkEnd w:id="2"/>
      <w:proofErr w:type="spellStart"/>
      <w:r>
        <w:t>Elves</w:t>
      </w:r>
      <w:proofErr w:type="spellEnd"/>
      <w:r>
        <w:t xml:space="preserve"> Costa dos Santos</w:t>
      </w:r>
    </w:p>
    <w:p w14:paraId="5BF52015" w14:textId="77777777" w:rsidR="00D0651F" w:rsidRDefault="00000000">
      <w:pPr>
        <w:pStyle w:val="Ttulo4"/>
        <w:spacing w:line="276" w:lineRule="auto"/>
      </w:pPr>
      <w:bookmarkStart w:id="3" w:name="_depk0mm8cz4n" w:colFirst="0" w:colLast="0"/>
      <w:bookmarkEnd w:id="3"/>
      <w:r>
        <w:t>Vereador – Presidente da Comissão de Constituição, Justiça e Redação</w:t>
      </w:r>
    </w:p>
    <w:p w14:paraId="65DCB951" w14:textId="77777777" w:rsidR="00D0651F" w:rsidRDefault="00D0651F"/>
    <w:p w14:paraId="5FBE43A6" w14:textId="77777777" w:rsidR="00D0651F" w:rsidRDefault="00D0651F">
      <w:pPr>
        <w:spacing w:after="0"/>
        <w:ind w:firstLine="0"/>
      </w:pPr>
    </w:p>
    <w:p w14:paraId="21360E60" w14:textId="77777777" w:rsidR="00D0651F" w:rsidRDefault="00000000">
      <w:pPr>
        <w:pStyle w:val="Ttulo4"/>
      </w:pPr>
      <w:bookmarkStart w:id="4" w:name="_rom56leonp9h" w:colFirst="0" w:colLast="0"/>
      <w:bookmarkEnd w:id="4"/>
      <w:r>
        <w:t>Luciana de Oliveira Maciel de Almeida</w:t>
      </w:r>
    </w:p>
    <w:p w14:paraId="31D22EE6" w14:textId="77777777" w:rsidR="00D0651F" w:rsidRDefault="00000000">
      <w:pPr>
        <w:pStyle w:val="Ttulo4"/>
      </w:pPr>
      <w:bookmarkStart w:id="5" w:name="_jr7kflf6ay89" w:colFirst="0" w:colLast="0"/>
      <w:bookmarkEnd w:id="5"/>
      <w:r>
        <w:t xml:space="preserve">Vereadora – Relatora da Comissão de Constituição, Justiça e Redação </w:t>
      </w:r>
    </w:p>
    <w:p w14:paraId="675E05F8" w14:textId="77777777" w:rsidR="00D0651F" w:rsidRDefault="00D0651F">
      <w:pPr>
        <w:ind w:firstLine="0"/>
      </w:pPr>
    </w:p>
    <w:p w14:paraId="1D17E1D3" w14:textId="77777777" w:rsidR="00D0651F" w:rsidRDefault="00D0651F">
      <w:pPr>
        <w:ind w:firstLine="0"/>
      </w:pPr>
    </w:p>
    <w:p w14:paraId="383F1041" w14:textId="77777777" w:rsidR="00D0651F" w:rsidRDefault="00000000">
      <w:pPr>
        <w:pStyle w:val="Ttulo4"/>
      </w:pPr>
      <w:bookmarkStart w:id="6" w:name="_v8m4f7cn0igh" w:colFirst="0" w:colLast="0"/>
      <w:bookmarkEnd w:id="6"/>
      <w:r>
        <w:t>Luiz Felippe de Paula Pinto</w:t>
      </w:r>
    </w:p>
    <w:p w14:paraId="665F54B8" w14:textId="77777777" w:rsidR="00D0651F" w:rsidRDefault="00000000">
      <w:pPr>
        <w:pStyle w:val="Ttulo4"/>
      </w:pPr>
      <w:bookmarkStart w:id="7" w:name="_n49tig2tbmxq" w:colFirst="0" w:colLast="0"/>
      <w:bookmarkEnd w:id="7"/>
      <w:r>
        <w:t xml:space="preserve">Vereador – Vogal Comissão de Constituição, Justiça e Redação </w:t>
      </w:r>
    </w:p>
    <w:sectPr w:rsidR="00D0651F">
      <w:headerReference w:type="default" r:id="rId6"/>
      <w:footerReference w:type="default" r:id="rId7"/>
      <w:pgSz w:w="11907" w:h="16840"/>
      <w:pgMar w:top="1702" w:right="1418" w:bottom="993" w:left="1701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0DD0E8" w14:textId="77777777" w:rsidR="004B659A" w:rsidRDefault="004B659A">
      <w:pPr>
        <w:spacing w:after="0" w:line="240" w:lineRule="auto"/>
      </w:pPr>
      <w:r>
        <w:separator/>
      </w:r>
    </w:p>
  </w:endnote>
  <w:endnote w:type="continuationSeparator" w:id="0">
    <w:p w14:paraId="4C75854F" w14:textId="77777777" w:rsidR="004B659A" w:rsidRDefault="004B65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375D6F30-4F7F-4133-8DCE-DFB696174EDE}"/>
    <w:embedBold r:id="rId2" w:fontKey="{3D81F077-7E2E-4057-8950-0858EFC5BA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AC5E187-58FE-4062-A0B0-C618BF5E46E7}"/>
    <w:embedItalic r:id="rId4" w:fontKey="{807A76E0-F25B-42C8-81D2-3180BFB232E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28A4F7E-CFF2-43B5-8EE7-74338D7FED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824D131-8B8E-4A5E-B524-149CA522E2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9045B" w14:textId="77777777" w:rsidR="00D065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120" w:line="240" w:lineRule="auto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BE3DF4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BE3DF4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ED8CD87" w14:textId="77777777" w:rsidR="00D065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Praça Nilo Peçanha, </w:t>
    </w:r>
    <w:r>
      <w:rPr>
        <w:sz w:val="18"/>
        <w:szCs w:val="18"/>
      </w:rPr>
      <w:t>n.º</w:t>
    </w:r>
    <w:r>
      <w:rPr>
        <w:color w:val="000000"/>
        <w:sz w:val="18"/>
        <w:szCs w:val="18"/>
      </w:rPr>
      <w:t xml:space="preserve"> 7 – Centro – Barra do Piraí</w:t>
    </w:r>
    <w:r>
      <w:rPr>
        <w:sz w:val="18"/>
        <w:szCs w:val="18"/>
      </w:rPr>
      <w:t>–RJ</w:t>
    </w:r>
    <w:r>
      <w:rPr>
        <w:color w:val="000000"/>
        <w:sz w:val="18"/>
        <w:szCs w:val="18"/>
      </w:rPr>
      <w:t xml:space="preserve"> – CEP: 27123-020 </w:t>
    </w:r>
  </w:p>
  <w:p w14:paraId="0E51B646" w14:textId="77777777" w:rsidR="00D065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Telefone: (24) 244</w:t>
    </w:r>
    <w:r>
      <w:rPr>
        <w:sz w:val="18"/>
        <w:szCs w:val="18"/>
      </w:rPr>
      <w:t>7</w:t>
    </w:r>
    <w:r>
      <w:rPr>
        <w:color w:val="000000"/>
        <w:sz w:val="18"/>
        <w:szCs w:val="18"/>
      </w:rPr>
      <w:t>-</w:t>
    </w:r>
    <w:r>
      <w:rPr>
        <w:sz w:val="18"/>
        <w:szCs w:val="18"/>
      </w:rPr>
      <w:t>1248</w:t>
    </w:r>
  </w:p>
  <w:p w14:paraId="6FCA4337" w14:textId="77777777" w:rsidR="00D065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E-mail: contato@camaradebarradopirai.com.br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CA7C7E" w14:textId="77777777" w:rsidR="004B659A" w:rsidRDefault="004B659A">
      <w:pPr>
        <w:spacing w:after="0" w:line="240" w:lineRule="auto"/>
      </w:pPr>
      <w:r>
        <w:separator/>
      </w:r>
    </w:p>
  </w:footnote>
  <w:footnote w:type="continuationSeparator" w:id="0">
    <w:p w14:paraId="10B2DDB4" w14:textId="77777777" w:rsidR="004B659A" w:rsidRDefault="004B65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296CD" w14:textId="77777777" w:rsidR="00D065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120" w:line="240" w:lineRule="auto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982E63D" wp14:editId="2DC7A853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51F"/>
    <w:rsid w:val="0015760D"/>
    <w:rsid w:val="004B659A"/>
    <w:rsid w:val="00BE3DF4"/>
    <w:rsid w:val="00D06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8B36A"/>
  <w15:docId w15:val="{6FFEDCEC-EAB7-49DD-9211-829BD775A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after="120"/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</w:rPr>
  </w:style>
  <w:style w:type="paragraph" w:styleId="Ttulo3">
    <w:name w:val="heading 3"/>
    <w:basedOn w:val="Normal"/>
    <w:next w:val="Normal"/>
    <w:uiPriority w:val="9"/>
    <w:unhideWhenUsed/>
    <w:qFormat/>
    <w:pPr>
      <w:pBdr>
        <w:top w:val="single" w:sz="8" w:space="2" w:color="000000"/>
        <w:left w:val="single" w:sz="8" w:space="2" w:color="000000"/>
        <w:bottom w:val="single" w:sz="8" w:space="2" w:color="000000"/>
        <w:right w:val="single" w:sz="8" w:space="2" w:color="000000"/>
      </w:pBd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0"/>
      <w:szCs w:val="2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29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386</Words>
  <Characters>2089</Characters>
  <Application>Microsoft Office Word</Application>
  <DocSecurity>0</DocSecurity>
  <Lines>17</Lines>
  <Paragraphs>4</Paragraphs>
  <ScaleCrop>false</ScaleCrop>
  <Company/>
  <LinksUpToDate>false</LinksUpToDate>
  <CharactersWithSpaces>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GG PLEYR7659 Gabi</cp:lastModifiedBy>
  <cp:revision>2</cp:revision>
  <cp:lastPrinted>2025-07-07T18:01:00Z</cp:lastPrinted>
  <dcterms:created xsi:type="dcterms:W3CDTF">2025-07-07T17:53:00Z</dcterms:created>
  <dcterms:modified xsi:type="dcterms:W3CDTF">2025-07-07T18:03:00Z</dcterms:modified>
</cp:coreProperties>
</file>