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E3CB7" w14:textId="140DBD83" w:rsidR="007E3D34" w:rsidRDefault="00000000">
      <w:pPr>
        <w:pStyle w:val="Ttulo1"/>
        <w:rPr>
          <w:b w:val="0"/>
        </w:rPr>
      </w:pPr>
      <w:r>
        <w:t xml:space="preserve">PROJETO DE LEI N.º </w:t>
      </w:r>
      <w:r w:rsidR="00437C25">
        <w:rPr>
          <w:b w:val="0"/>
        </w:rPr>
        <w:t>155</w:t>
      </w:r>
      <w:r>
        <w:rPr>
          <w:b w:val="0"/>
        </w:rPr>
        <w:t>/2025</w:t>
      </w:r>
    </w:p>
    <w:p w14:paraId="20DC2A26" w14:textId="77777777" w:rsidR="007E3D34" w:rsidRDefault="007E3D34">
      <w:pPr>
        <w:pStyle w:val="Ttulo1"/>
        <w:jc w:val="center"/>
      </w:pPr>
    </w:p>
    <w:p w14:paraId="3949BC69" w14:textId="77777777" w:rsidR="007E3D34" w:rsidRDefault="00000000">
      <w:pPr>
        <w:pStyle w:val="Ttulo1"/>
        <w:jc w:val="center"/>
      </w:pPr>
      <w:r>
        <w:t>COMISSÃO DE CONSTITUIÇÃO, JUSTIÇA E REDAÇÃO</w:t>
      </w:r>
    </w:p>
    <w:p w14:paraId="5CCDE25B" w14:textId="77777777" w:rsidR="007E3D34" w:rsidRDefault="00000000">
      <w:pPr>
        <w:pStyle w:val="Ttulo1"/>
        <w:jc w:val="center"/>
      </w:pPr>
      <w:r>
        <w:t>PARECER</w:t>
      </w:r>
    </w:p>
    <w:p w14:paraId="6A9ADC1F" w14:textId="77777777" w:rsidR="00437C25" w:rsidRPr="00437C25" w:rsidRDefault="00437C25" w:rsidP="00437C25">
      <w:pPr>
        <w:ind w:firstLine="0"/>
      </w:pPr>
      <w:r w:rsidRPr="00437C25">
        <w:rPr>
          <w:b/>
          <w:bCs/>
        </w:rPr>
        <w:t>I – RELATÓRIO</w:t>
      </w:r>
    </w:p>
    <w:p w14:paraId="51FB8DDE" w14:textId="77777777" w:rsidR="00437C25" w:rsidRPr="00437C25" w:rsidRDefault="00437C25" w:rsidP="00437C25">
      <w:pPr>
        <w:ind w:firstLine="0"/>
      </w:pPr>
      <w:r w:rsidRPr="00437C25">
        <w:t>Trata-se de Projeto de Lei de autoria parlamentar que autoriza o Poder Executivo Municipal a implantar pontos de coleta seletiva em locais estratégicos de Barra do Piraí, além de permitir a formalização de parcerias com cooperativas de catadores para promover a coleta, triagem e destinação de resíduos recicláveis, conforme diretrizes da Política Nacional de Resíduos Sólidos (Lei Federal nº 12.305/2010).</w:t>
      </w:r>
    </w:p>
    <w:p w14:paraId="3A7E5A1C" w14:textId="55E4316C" w:rsidR="00437C25" w:rsidRPr="00437C25" w:rsidRDefault="00437C25" w:rsidP="00437C25">
      <w:pPr>
        <w:ind w:firstLine="0"/>
      </w:pPr>
    </w:p>
    <w:p w14:paraId="1C53C38F" w14:textId="77777777" w:rsidR="00437C25" w:rsidRPr="00437C25" w:rsidRDefault="00437C25" w:rsidP="00437C25">
      <w:pPr>
        <w:ind w:firstLine="0"/>
      </w:pPr>
      <w:r w:rsidRPr="00437C25">
        <w:rPr>
          <w:b/>
          <w:bCs/>
        </w:rPr>
        <w:t>II – FUNDAMENTAÇÃO JURÍDICA</w:t>
      </w:r>
    </w:p>
    <w:p w14:paraId="3F377B4F" w14:textId="77777777" w:rsidR="00437C25" w:rsidRPr="00437C25" w:rsidRDefault="00437C25" w:rsidP="00437C25">
      <w:pPr>
        <w:numPr>
          <w:ilvl w:val="0"/>
          <w:numId w:val="1"/>
        </w:numPr>
      </w:pPr>
      <w:r w:rsidRPr="00437C25">
        <w:rPr>
          <w:b/>
          <w:bCs/>
        </w:rPr>
        <w:t>Constitucionalidade Formal:</w:t>
      </w:r>
    </w:p>
    <w:p w14:paraId="7CD6E8F0" w14:textId="5BB32C5B" w:rsidR="00437C25" w:rsidRPr="00437C25" w:rsidRDefault="00437C25" w:rsidP="00437C25">
      <w:pPr>
        <w:ind w:left="720" w:firstLine="0"/>
      </w:pPr>
      <w:r w:rsidRPr="00437C25">
        <w:br/>
        <w:t>O projeto encontra respaldo no art. 30, inciso I da Constituição Federal, que assegura aos Municípios o poder de legislar sobre assuntos de interesse local, o que inclui políticas públicas de coleta e destinação de resíduos sólidos.</w:t>
      </w:r>
    </w:p>
    <w:p w14:paraId="011FF609" w14:textId="77777777" w:rsidR="00437C25" w:rsidRPr="00437C25" w:rsidRDefault="00437C25" w:rsidP="00437C25">
      <w:pPr>
        <w:numPr>
          <w:ilvl w:val="0"/>
          <w:numId w:val="1"/>
        </w:numPr>
      </w:pPr>
      <w:r w:rsidRPr="00437C25">
        <w:rPr>
          <w:b/>
          <w:bCs/>
        </w:rPr>
        <w:t>Competência Legislativa:</w:t>
      </w:r>
    </w:p>
    <w:p w14:paraId="1A749024" w14:textId="03B991ED" w:rsidR="00437C25" w:rsidRDefault="00437C25" w:rsidP="00437C25">
      <w:pPr>
        <w:ind w:left="720" w:firstLine="0"/>
      </w:pPr>
      <w:r w:rsidRPr="00437C25">
        <w:br/>
        <w:t>A matéria tratada é de iniciativa concorrente, sendo possível ao Legislativo municipal autorizar e propor diretrizes, desde que não invada competências privativas do Executivo. O projeto não impõe obrigação, mas apenas autoriza e orienta o Executivo, respeitando o princípio da separação dos poderes.</w:t>
      </w:r>
    </w:p>
    <w:p w14:paraId="0A62EBD2" w14:textId="77777777" w:rsidR="00437C25" w:rsidRPr="00437C25" w:rsidRDefault="00437C25" w:rsidP="00437C25">
      <w:pPr>
        <w:ind w:left="720" w:firstLine="0"/>
      </w:pPr>
    </w:p>
    <w:p w14:paraId="650D4755" w14:textId="77777777" w:rsidR="00437C25" w:rsidRPr="00437C25" w:rsidRDefault="00437C25" w:rsidP="00437C25">
      <w:pPr>
        <w:numPr>
          <w:ilvl w:val="0"/>
          <w:numId w:val="1"/>
        </w:numPr>
      </w:pPr>
      <w:r w:rsidRPr="00437C25">
        <w:rPr>
          <w:b/>
          <w:bCs/>
        </w:rPr>
        <w:t>Compatibilidade com Normas Superiores:</w:t>
      </w:r>
    </w:p>
    <w:p w14:paraId="04CA78AB" w14:textId="164EB89E" w:rsidR="00437C25" w:rsidRPr="00437C25" w:rsidRDefault="00437C25" w:rsidP="00437C25">
      <w:pPr>
        <w:ind w:left="720" w:firstLine="0"/>
      </w:pPr>
      <w:r w:rsidRPr="00437C25">
        <w:br/>
        <w:t>O conteúdo é compatível com:</w:t>
      </w:r>
    </w:p>
    <w:p w14:paraId="6683E573" w14:textId="77777777" w:rsidR="00437C25" w:rsidRPr="00437C25" w:rsidRDefault="00437C25" w:rsidP="00437C25">
      <w:pPr>
        <w:numPr>
          <w:ilvl w:val="1"/>
          <w:numId w:val="1"/>
        </w:numPr>
      </w:pPr>
      <w:r w:rsidRPr="00437C25">
        <w:t xml:space="preserve">A </w:t>
      </w:r>
      <w:r w:rsidRPr="00437C25">
        <w:rPr>
          <w:b/>
          <w:bCs/>
        </w:rPr>
        <w:t>Lei Federal nº 12.305/2010</w:t>
      </w:r>
      <w:r w:rsidRPr="00437C25">
        <w:t xml:space="preserve"> (Política Nacional de Resíduos Sólidos), que estimula a coleta seletiva e a inclusão dos catadores;</w:t>
      </w:r>
    </w:p>
    <w:p w14:paraId="6D0668DB" w14:textId="77777777" w:rsidR="00437C25" w:rsidRPr="00437C25" w:rsidRDefault="00437C25" w:rsidP="00437C25">
      <w:pPr>
        <w:numPr>
          <w:ilvl w:val="1"/>
          <w:numId w:val="1"/>
        </w:numPr>
      </w:pPr>
      <w:r w:rsidRPr="00437C25">
        <w:t xml:space="preserve">A </w:t>
      </w:r>
      <w:r w:rsidRPr="00437C25">
        <w:rPr>
          <w:b/>
          <w:bCs/>
        </w:rPr>
        <w:t>Lei Estadual nº 5.502/2009</w:t>
      </w:r>
      <w:r w:rsidRPr="00437C25">
        <w:t xml:space="preserve"> (Política Estadual de Resíduos Sólidos do RJ), que promove a gestão integrada e sustentável dos resíduos;</w:t>
      </w:r>
    </w:p>
    <w:p w14:paraId="4407673E" w14:textId="2FAACA04" w:rsidR="00437C25" w:rsidRPr="00437C25" w:rsidRDefault="00437C25" w:rsidP="00437C25">
      <w:pPr>
        <w:numPr>
          <w:ilvl w:val="1"/>
          <w:numId w:val="1"/>
        </w:numPr>
      </w:pPr>
      <w:r w:rsidRPr="00437C25">
        <w:lastRenderedPageBreak/>
        <w:t xml:space="preserve">O </w:t>
      </w:r>
      <w:r w:rsidRPr="00437C25">
        <w:rPr>
          <w:b/>
          <w:bCs/>
        </w:rPr>
        <w:t>Plano Municipal de Gestão Integrada de Resíduos Sólidos</w:t>
      </w:r>
      <w:r w:rsidRPr="00437C25">
        <w:t>, se já existente no Município, com o qual o projeto deve ser compatibilizado na regulamentação.</w:t>
      </w:r>
    </w:p>
    <w:p w14:paraId="626969A5" w14:textId="77777777" w:rsidR="00437C25" w:rsidRPr="00437C25" w:rsidRDefault="00437C25" w:rsidP="00437C25">
      <w:pPr>
        <w:numPr>
          <w:ilvl w:val="0"/>
          <w:numId w:val="1"/>
        </w:numPr>
      </w:pPr>
      <w:r w:rsidRPr="00437C25">
        <w:rPr>
          <w:b/>
          <w:bCs/>
        </w:rPr>
        <w:t>Interesse Público e Viabilidade Municipal:</w:t>
      </w:r>
    </w:p>
    <w:p w14:paraId="7378AA0D" w14:textId="33625AE2" w:rsidR="00437C25" w:rsidRDefault="00437C25" w:rsidP="00437C25">
      <w:pPr>
        <w:ind w:left="720" w:firstLine="0"/>
      </w:pPr>
      <w:r w:rsidRPr="00437C25">
        <w:br/>
        <w:t>O projeto apresenta pertinência com as necessidades locais de Barra do Piraí, onde há demanda por melhorias na gestão de resíduos, geração de emprego e ações sustentáveis. Ademais, a proposta autoriza apoio logístico condicionado à disponibilidade orçamentária, respeitando os limites da Lei de Responsabilidade Fiscal.</w:t>
      </w:r>
    </w:p>
    <w:p w14:paraId="3C623E80" w14:textId="17DA35F2" w:rsidR="00437C25" w:rsidRDefault="00437C25" w:rsidP="00437C25">
      <w:pPr>
        <w:ind w:left="720" w:firstLine="0"/>
        <w:rPr>
          <w:b/>
          <w:bCs/>
        </w:rPr>
      </w:pPr>
      <w:r w:rsidRPr="00437C25">
        <w:rPr>
          <w:b/>
          <w:bCs/>
        </w:rPr>
        <w:t>III</w:t>
      </w:r>
      <w:r>
        <w:rPr>
          <w:b/>
          <w:bCs/>
        </w:rPr>
        <w:t xml:space="preserve"> –</w:t>
      </w:r>
      <w:r w:rsidRPr="00437C25">
        <w:rPr>
          <w:b/>
          <w:bCs/>
        </w:rPr>
        <w:t xml:space="preserve"> </w:t>
      </w:r>
      <w:r>
        <w:rPr>
          <w:b/>
          <w:bCs/>
        </w:rPr>
        <w:t>PARECER</w:t>
      </w:r>
    </w:p>
    <w:p w14:paraId="3BFDB871" w14:textId="77777777" w:rsidR="00437C25" w:rsidRPr="00437C25" w:rsidRDefault="00437C25" w:rsidP="00437C25">
      <w:pPr>
        <w:ind w:left="720" w:firstLine="0"/>
      </w:pPr>
      <w:r w:rsidRPr="00437C25">
        <w:t>Trata-se de projeto de lei inaugurado pelo nobre Vereador Luiz Felipe Ludi, com vistas a autorizar o Executivo a proceder com a construção de pontos de coleta de reciclagem no Município de Barra do Piraí e estabelecer diretrizes para a pactuação com cooperativas de catadores para a coleta seletiva de resíduos recicláveis.</w:t>
      </w:r>
    </w:p>
    <w:p w14:paraId="0F998F5C" w14:textId="77777777" w:rsidR="00437C25" w:rsidRPr="00437C25" w:rsidRDefault="00437C25" w:rsidP="00437C25">
      <w:pPr>
        <w:ind w:left="720" w:firstLine="0"/>
      </w:pPr>
      <w:r w:rsidRPr="00437C25">
        <w:t>O referido projeto foi encaminhado para deliberação em 07/05/2025, sendo aprovado por unanimidade.</w:t>
      </w:r>
    </w:p>
    <w:p w14:paraId="111D7AC4" w14:textId="77777777" w:rsidR="00437C25" w:rsidRPr="00437C25" w:rsidRDefault="00437C25" w:rsidP="00437C25">
      <w:pPr>
        <w:ind w:left="720" w:firstLine="0"/>
      </w:pPr>
      <w:r w:rsidRPr="00437C25">
        <w:t xml:space="preserve">Após analisar os elementos formais e materiais da proposição, em especial sua adequação à Constituição da República Federativa do Brasil de 1988, à Lei Orgânica do Município de Barra do Piraí e à legislação ambiental pertinente, esta relatoria não vislumbrou obstáculo legal em sua tramitação, emitindo o voto </w:t>
      </w:r>
      <w:r w:rsidRPr="00437C25">
        <w:rPr>
          <w:b/>
          <w:bCs/>
          <w:sz w:val="28"/>
          <w:szCs w:val="28"/>
        </w:rPr>
        <w:t>favorável</w:t>
      </w:r>
      <w:r w:rsidRPr="00437C25">
        <w:t xml:space="preserve"> ao Projeto de Lei.</w:t>
      </w:r>
    </w:p>
    <w:p w14:paraId="7D443BC9" w14:textId="56DF8AE4" w:rsidR="00437C25" w:rsidRPr="00437C25" w:rsidRDefault="00437C25" w:rsidP="00437C25">
      <w:pPr>
        <w:ind w:left="720" w:firstLine="0"/>
      </w:pPr>
      <w:r w:rsidRPr="00437C25">
        <w:t>Desta forma, os Vereadores e membros que compõem esta Comissão, acompanhando o voto da relatora, manifestam-se favoravelmente à tramitação e aprovação da proposição.</w:t>
      </w:r>
    </w:p>
    <w:p w14:paraId="22DE9AA1" w14:textId="77777777" w:rsidR="007E3D34" w:rsidRDefault="007E3D34">
      <w:pPr>
        <w:ind w:firstLine="0"/>
      </w:pPr>
    </w:p>
    <w:p w14:paraId="50DEDBD8" w14:textId="12393CE4" w:rsidR="007E3D34" w:rsidRDefault="00000000">
      <w:pPr>
        <w:pStyle w:val="Ttulo4"/>
        <w:spacing w:line="276" w:lineRule="auto"/>
      </w:pPr>
      <w:bookmarkStart w:id="0" w:name="_8oioxdc72hb" w:colFirst="0" w:colLast="0"/>
      <w:bookmarkEnd w:id="0"/>
      <w:r>
        <w:t xml:space="preserve">Sala Barão do Rio Bonito, </w:t>
      </w:r>
      <w:r w:rsidR="00437C25">
        <w:t xml:space="preserve">07 </w:t>
      </w:r>
      <w:r>
        <w:t xml:space="preserve">de </w:t>
      </w:r>
      <w:r w:rsidR="00437C25">
        <w:t>julho de</w:t>
      </w:r>
      <w:r>
        <w:t xml:space="preserve"> 2025.</w:t>
      </w:r>
    </w:p>
    <w:p w14:paraId="10A4C0A4" w14:textId="77777777" w:rsidR="007E3D34" w:rsidRDefault="007E3D34"/>
    <w:p w14:paraId="1B7F1EE2" w14:textId="77777777" w:rsidR="007E3D34" w:rsidRDefault="007E3D34"/>
    <w:p w14:paraId="704A26DB" w14:textId="77777777" w:rsidR="00437C25" w:rsidRDefault="00437C25"/>
    <w:p w14:paraId="070FD090" w14:textId="77777777" w:rsidR="00437C25" w:rsidRDefault="00437C25"/>
    <w:p w14:paraId="76D08CA1" w14:textId="77777777" w:rsidR="007E3D34" w:rsidRDefault="00000000">
      <w:pPr>
        <w:pStyle w:val="Ttulo4"/>
        <w:spacing w:line="276" w:lineRule="auto"/>
      </w:pPr>
      <w:bookmarkStart w:id="1" w:name="_5y68dfbgcp4s" w:colFirst="0" w:colLast="0"/>
      <w:bookmarkEnd w:id="1"/>
      <w:proofErr w:type="spellStart"/>
      <w:r>
        <w:lastRenderedPageBreak/>
        <w:t>Elves</w:t>
      </w:r>
      <w:proofErr w:type="spellEnd"/>
      <w:r>
        <w:t xml:space="preserve"> Costa dos Santos</w:t>
      </w:r>
    </w:p>
    <w:p w14:paraId="39AFF619" w14:textId="77777777" w:rsidR="007E3D34" w:rsidRDefault="00000000">
      <w:pPr>
        <w:pStyle w:val="Ttulo4"/>
        <w:spacing w:line="276" w:lineRule="auto"/>
      </w:pPr>
      <w:bookmarkStart w:id="2" w:name="_depk0mm8cz4n" w:colFirst="0" w:colLast="0"/>
      <w:bookmarkEnd w:id="2"/>
      <w:r>
        <w:t>Vereador – Presidente da Comissão de Constituição, Justiça e Redação</w:t>
      </w:r>
    </w:p>
    <w:p w14:paraId="2E80EF6E" w14:textId="77777777" w:rsidR="007E3D34" w:rsidRDefault="007E3D34"/>
    <w:p w14:paraId="236E1A57" w14:textId="77777777" w:rsidR="007E3D34" w:rsidRDefault="007E3D34">
      <w:pPr>
        <w:spacing w:after="0"/>
        <w:ind w:firstLine="0"/>
      </w:pPr>
    </w:p>
    <w:p w14:paraId="51F54B1B" w14:textId="77777777" w:rsidR="007E3D34" w:rsidRDefault="00000000">
      <w:pPr>
        <w:pStyle w:val="Ttulo4"/>
      </w:pPr>
      <w:bookmarkStart w:id="3" w:name="_rom56leonp9h" w:colFirst="0" w:colLast="0"/>
      <w:bookmarkEnd w:id="3"/>
      <w:r>
        <w:t>Luciana de Oliveira Maciel de Almeida</w:t>
      </w:r>
    </w:p>
    <w:p w14:paraId="4A4F19EF" w14:textId="77777777" w:rsidR="007E3D34" w:rsidRDefault="00000000">
      <w:pPr>
        <w:pStyle w:val="Ttulo4"/>
      </w:pPr>
      <w:bookmarkStart w:id="4" w:name="_jr7kflf6ay89" w:colFirst="0" w:colLast="0"/>
      <w:bookmarkEnd w:id="4"/>
      <w:r>
        <w:t xml:space="preserve">Vereadora – Relatora da Comissão de Constituição, Justiça e Redação </w:t>
      </w:r>
    </w:p>
    <w:p w14:paraId="57A2B878" w14:textId="77777777" w:rsidR="007E3D34" w:rsidRDefault="007E3D34">
      <w:pPr>
        <w:ind w:firstLine="0"/>
      </w:pPr>
    </w:p>
    <w:p w14:paraId="188BBAD9" w14:textId="77777777" w:rsidR="007E3D34" w:rsidRDefault="007E3D34">
      <w:pPr>
        <w:ind w:firstLine="0"/>
      </w:pPr>
    </w:p>
    <w:p w14:paraId="438BD5D9" w14:textId="77777777" w:rsidR="007E3D34" w:rsidRDefault="00000000">
      <w:pPr>
        <w:pStyle w:val="Ttulo4"/>
      </w:pPr>
      <w:bookmarkStart w:id="5" w:name="_v8m4f7cn0igh" w:colFirst="0" w:colLast="0"/>
      <w:bookmarkEnd w:id="5"/>
      <w:r>
        <w:t>Luiz Felippe de Paula Pinto</w:t>
      </w:r>
    </w:p>
    <w:p w14:paraId="6697B674" w14:textId="77777777" w:rsidR="007E3D34" w:rsidRDefault="00000000">
      <w:pPr>
        <w:pStyle w:val="Ttulo4"/>
      </w:pPr>
      <w:bookmarkStart w:id="6" w:name="_n49tig2tbmxq" w:colFirst="0" w:colLast="0"/>
      <w:bookmarkEnd w:id="6"/>
      <w:r>
        <w:t xml:space="preserve">Vereador – Vogal Comissão de Constituição, Justiça e Redação </w:t>
      </w:r>
    </w:p>
    <w:sectPr w:rsidR="007E3D34">
      <w:headerReference w:type="default" r:id="rId7"/>
      <w:footerReference w:type="default" r:id="rId8"/>
      <w:pgSz w:w="11907" w:h="16840"/>
      <w:pgMar w:top="1702" w:right="1418" w:bottom="993" w:left="170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F19E6" w14:textId="77777777" w:rsidR="00D2338A" w:rsidRDefault="00D2338A">
      <w:pPr>
        <w:spacing w:after="0" w:line="240" w:lineRule="auto"/>
      </w:pPr>
      <w:r>
        <w:separator/>
      </w:r>
    </w:p>
  </w:endnote>
  <w:endnote w:type="continuationSeparator" w:id="0">
    <w:p w14:paraId="7E30409B" w14:textId="77777777" w:rsidR="00D2338A" w:rsidRDefault="00D23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ADDB88FC-2A06-4B77-8C1B-17CCE5DCE0D2}"/>
    <w:embedBold r:id="rId2" w:fontKey="{B9803FB7-0D07-4F91-B14F-6B9D790A5C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F14D860-2AE9-4170-B5DE-D871B55641B7}"/>
    <w:embedItalic r:id="rId4" w:fontKey="{A3D857D3-65AE-4EE9-A629-F42B4EEEA7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4E74C81-AE29-494F-BCFC-8BEDE2A730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DE21002-A3A2-4081-9BEE-E5D35D25F3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98F26" w14:textId="77777777" w:rsidR="007E3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37C2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37C2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6F57163" w14:textId="77777777" w:rsidR="007E3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Praça Nilo Peçanha, </w:t>
    </w:r>
    <w:r>
      <w:rPr>
        <w:sz w:val="18"/>
        <w:szCs w:val="18"/>
      </w:rPr>
      <w:t>n.º</w:t>
    </w:r>
    <w:r>
      <w:rPr>
        <w:color w:val="000000"/>
        <w:sz w:val="18"/>
        <w:szCs w:val="18"/>
      </w:rPr>
      <w:t xml:space="preserve"> 7 – Centro – Barra do Piraí</w:t>
    </w:r>
    <w:r>
      <w:rPr>
        <w:sz w:val="18"/>
        <w:szCs w:val="18"/>
      </w:rPr>
      <w:t>–RJ</w:t>
    </w:r>
    <w:r>
      <w:rPr>
        <w:color w:val="000000"/>
        <w:sz w:val="18"/>
        <w:szCs w:val="18"/>
      </w:rPr>
      <w:t xml:space="preserve"> – CEP: 27123-020 </w:t>
    </w:r>
  </w:p>
  <w:p w14:paraId="110B8882" w14:textId="77777777" w:rsidR="007E3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Telefone: (24) 244</w:t>
    </w:r>
    <w:r>
      <w:rPr>
        <w:sz w:val="18"/>
        <w:szCs w:val="18"/>
      </w:rPr>
      <w:t>7</w:t>
    </w:r>
    <w:r>
      <w:rPr>
        <w:color w:val="000000"/>
        <w:sz w:val="18"/>
        <w:szCs w:val="18"/>
      </w:rPr>
      <w:t>-</w:t>
    </w:r>
    <w:r>
      <w:rPr>
        <w:sz w:val="18"/>
        <w:szCs w:val="18"/>
      </w:rPr>
      <w:t>1248</w:t>
    </w:r>
  </w:p>
  <w:p w14:paraId="028096C8" w14:textId="77777777" w:rsidR="007E3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contato@camaradebarradopirai.com.br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6EB7C" w14:textId="77777777" w:rsidR="00D2338A" w:rsidRDefault="00D2338A">
      <w:pPr>
        <w:spacing w:after="0" w:line="240" w:lineRule="auto"/>
      </w:pPr>
      <w:r>
        <w:separator/>
      </w:r>
    </w:p>
  </w:footnote>
  <w:footnote w:type="continuationSeparator" w:id="0">
    <w:p w14:paraId="1DB00FF9" w14:textId="77777777" w:rsidR="00D2338A" w:rsidRDefault="00D23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472EC" w14:textId="77777777" w:rsidR="007E3D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2153453" wp14:editId="0285135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D156C0"/>
    <w:multiLevelType w:val="multilevel"/>
    <w:tmpl w:val="AA62D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5268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D34"/>
    <w:rsid w:val="00223F04"/>
    <w:rsid w:val="00437C25"/>
    <w:rsid w:val="007E3D34"/>
    <w:rsid w:val="00D2338A"/>
    <w:rsid w:val="00F3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1053B"/>
  <w15:docId w15:val="{B1EAC614-45E7-4604-8D9E-765F1656F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8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509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3</cp:revision>
  <cp:lastPrinted>2025-07-07T16:37:00Z</cp:lastPrinted>
  <dcterms:created xsi:type="dcterms:W3CDTF">2025-07-07T16:30:00Z</dcterms:created>
  <dcterms:modified xsi:type="dcterms:W3CDTF">2025-07-07T16:41:00Z</dcterms:modified>
</cp:coreProperties>
</file>