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D6B84" w14:textId="7F753E28" w:rsidR="00C07CFE" w:rsidRDefault="00000000">
      <w:pPr>
        <w:pStyle w:val="Ttulo1"/>
        <w:rPr>
          <w:b w:val="0"/>
        </w:rPr>
      </w:pPr>
      <w:r>
        <w:t xml:space="preserve">PROJETO DE LEI N.º </w:t>
      </w:r>
      <w:r w:rsidR="00E16AA9">
        <w:rPr>
          <w:b w:val="0"/>
        </w:rPr>
        <w:t>184</w:t>
      </w:r>
      <w:r>
        <w:rPr>
          <w:b w:val="0"/>
        </w:rPr>
        <w:t>/2025</w:t>
      </w:r>
    </w:p>
    <w:p w14:paraId="306288E3" w14:textId="77777777" w:rsidR="00C07CFE" w:rsidRDefault="00C07CFE">
      <w:pPr>
        <w:pStyle w:val="Ttulo1"/>
        <w:jc w:val="center"/>
      </w:pPr>
    </w:p>
    <w:p w14:paraId="4F2A2F73" w14:textId="77777777" w:rsidR="00C07CFE" w:rsidRDefault="00000000">
      <w:pPr>
        <w:pStyle w:val="Ttulo1"/>
        <w:jc w:val="center"/>
      </w:pPr>
      <w:r>
        <w:t>COMISSÃO DE CONSTITUIÇÃO, JUSTIÇA E REDAÇÃO</w:t>
      </w:r>
    </w:p>
    <w:p w14:paraId="206B3774" w14:textId="77777777" w:rsidR="00C07CFE" w:rsidRDefault="00000000">
      <w:pPr>
        <w:pStyle w:val="Ttulo1"/>
        <w:jc w:val="center"/>
      </w:pPr>
      <w:r>
        <w:t>PARECER</w:t>
      </w:r>
    </w:p>
    <w:p w14:paraId="6AB31382" w14:textId="77777777" w:rsidR="00E16AA9" w:rsidRPr="00E16AA9" w:rsidRDefault="00E16AA9" w:rsidP="00E16AA9">
      <w:pPr>
        <w:ind w:firstLine="0"/>
        <w:rPr>
          <w:b/>
          <w:bCs/>
        </w:rPr>
      </w:pPr>
      <w:r w:rsidRPr="00E16AA9">
        <w:rPr>
          <w:b/>
          <w:bCs/>
        </w:rPr>
        <w:t>I – Relatório</w:t>
      </w:r>
    </w:p>
    <w:p w14:paraId="73005FCE" w14:textId="54E74271" w:rsidR="00E16AA9" w:rsidRPr="00E16AA9" w:rsidRDefault="00E16AA9" w:rsidP="00E16AA9">
      <w:pPr>
        <w:ind w:firstLine="0"/>
      </w:pPr>
      <w:r w:rsidRPr="00E16AA9">
        <w:t xml:space="preserve">O presente Projeto de Lei dispõe sobre a criação de serviço gratuito de cirurgia plástica reconstrutiva de lábio leporino (fissura labiopalatina), incluindo tratamento pós-cirúrgico com acompanhamento multidisciplinar </w:t>
      </w:r>
      <w:r>
        <w:t>de</w:t>
      </w:r>
      <w:r w:rsidRPr="00E16AA9">
        <w:t xml:space="preserve"> fonoaudiologia, psicologia e </w:t>
      </w:r>
      <w:proofErr w:type="gramStart"/>
      <w:r w:rsidRPr="00E16AA9">
        <w:t xml:space="preserve">ortodontia </w:t>
      </w:r>
      <w:r>
        <w:t>,</w:t>
      </w:r>
      <w:proofErr w:type="gramEnd"/>
      <w:r w:rsidRPr="00E16AA9">
        <w:t xml:space="preserve"> no âmbito do Município de Barra do Piraí.</w:t>
      </w:r>
    </w:p>
    <w:p w14:paraId="70684C28" w14:textId="77777777" w:rsidR="00E16AA9" w:rsidRPr="00E16AA9" w:rsidRDefault="00E16AA9" w:rsidP="00E16AA9">
      <w:pPr>
        <w:ind w:firstLine="0"/>
        <w:rPr>
          <w:b/>
          <w:bCs/>
        </w:rPr>
      </w:pPr>
      <w:r w:rsidRPr="00E16AA9">
        <w:rPr>
          <w:b/>
          <w:bCs/>
        </w:rPr>
        <w:t>II – Análise da Constitucionalidade, Legalidade e Técnica Legislativa</w:t>
      </w:r>
    </w:p>
    <w:p w14:paraId="6C3E9124" w14:textId="77777777" w:rsidR="00E16AA9" w:rsidRPr="00E16AA9" w:rsidRDefault="00E16AA9" w:rsidP="00E16AA9">
      <w:pPr>
        <w:ind w:firstLine="0"/>
      </w:pPr>
      <w:r w:rsidRPr="00E16AA9">
        <w:rPr>
          <w:b/>
          <w:bCs/>
        </w:rPr>
        <w:t>a) Competência Legislativa</w:t>
      </w:r>
    </w:p>
    <w:p w14:paraId="37530099" w14:textId="77777777" w:rsidR="00E16AA9" w:rsidRPr="00E16AA9" w:rsidRDefault="00E16AA9" w:rsidP="00E16AA9">
      <w:pPr>
        <w:ind w:firstLine="0"/>
      </w:pPr>
      <w:r w:rsidRPr="00E16AA9">
        <w:t>A matéria trata de saúde pública e assistência social, temas de competência legislativa concorrente entre a União, os Estados e os Municípios, nos termos do art. 24, XII da Constituição Federal. Compete ao Município legislar sobre assuntos de interesse local e suplementar a legislação federal e estadual no que couber (art. 30, I e II, da CF).</w:t>
      </w:r>
    </w:p>
    <w:p w14:paraId="064AC46E" w14:textId="77777777" w:rsidR="00E16AA9" w:rsidRPr="00E16AA9" w:rsidRDefault="00E16AA9" w:rsidP="00E16AA9">
      <w:pPr>
        <w:ind w:firstLine="0"/>
      </w:pPr>
      <w:r w:rsidRPr="00E16AA9">
        <w:t>A Lei Orgânica do Município de Barra do Piraí, em seu art. 7º, § 1º, incisos I e III, reconhece como dever do Município garantir a saúde e assegurar políticas públicas de inclusão e promoção social, sendo legítima a iniciativa parlamentar para propor projetos nessa seara.</w:t>
      </w:r>
    </w:p>
    <w:p w14:paraId="7D5E5113" w14:textId="77777777" w:rsidR="00E16AA9" w:rsidRPr="00E16AA9" w:rsidRDefault="00E16AA9" w:rsidP="00E16AA9">
      <w:pPr>
        <w:ind w:firstLine="0"/>
      </w:pPr>
      <w:r w:rsidRPr="00E16AA9">
        <w:rPr>
          <w:b/>
          <w:bCs/>
        </w:rPr>
        <w:t>b) Compatibilidade com a Legislação Estadual e Federal</w:t>
      </w:r>
    </w:p>
    <w:p w14:paraId="2659510C" w14:textId="77777777" w:rsidR="00E16AA9" w:rsidRPr="00E16AA9" w:rsidRDefault="00E16AA9" w:rsidP="00E16AA9">
      <w:pPr>
        <w:ind w:firstLine="0"/>
      </w:pPr>
      <w:r w:rsidRPr="00E16AA9">
        <w:t xml:space="preserve">O projeto é compatível com as diretrizes do </w:t>
      </w:r>
      <w:r w:rsidRPr="00E16AA9">
        <w:rPr>
          <w:b/>
          <w:bCs/>
        </w:rPr>
        <w:t>Sistema Único de Saúde (SUS)</w:t>
      </w:r>
      <w:r w:rsidRPr="00E16AA9">
        <w:t xml:space="preserve">, conforme disposto na </w:t>
      </w:r>
      <w:r w:rsidRPr="00E16AA9">
        <w:rPr>
          <w:b/>
          <w:bCs/>
        </w:rPr>
        <w:t>Lei Federal nº 8.080/1990</w:t>
      </w:r>
      <w:r w:rsidRPr="00E16AA9">
        <w:t>, que prevê a universalidade, integralidade e equidade no atendimento, incluindo ações de prevenção e recuperação de deficiências físicas.</w:t>
      </w:r>
    </w:p>
    <w:p w14:paraId="4B86F8AC" w14:textId="77777777" w:rsidR="00E16AA9" w:rsidRPr="00E16AA9" w:rsidRDefault="00E16AA9" w:rsidP="00E16AA9">
      <w:pPr>
        <w:ind w:firstLine="0"/>
      </w:pPr>
      <w:r w:rsidRPr="00E16AA9">
        <w:t xml:space="preserve">A </w:t>
      </w:r>
      <w:r w:rsidRPr="00E16AA9">
        <w:rPr>
          <w:b/>
          <w:bCs/>
        </w:rPr>
        <w:t>Lei Federal nº 13.146/2015</w:t>
      </w:r>
      <w:r w:rsidRPr="00E16AA9">
        <w:t xml:space="preserve"> (Estatuto da Pessoa com Deficiência) reconhece o direito à saúde, reabilitação e tratamento especializado para pessoas com deficiências congênitas, como a fissura labiopalatina, reforçando a pertinência da política proposta.</w:t>
      </w:r>
    </w:p>
    <w:p w14:paraId="13FECAFC" w14:textId="77777777" w:rsidR="00E16AA9" w:rsidRPr="00E16AA9" w:rsidRDefault="00E16AA9" w:rsidP="00E16AA9">
      <w:pPr>
        <w:ind w:firstLine="0"/>
      </w:pPr>
      <w:r w:rsidRPr="00E16AA9">
        <w:t xml:space="preserve">O </w:t>
      </w:r>
      <w:r w:rsidRPr="00E16AA9">
        <w:rPr>
          <w:b/>
          <w:bCs/>
        </w:rPr>
        <w:t>Estado do Rio de Janeiro</w:t>
      </w:r>
      <w:r w:rsidRPr="00E16AA9">
        <w:t xml:space="preserve">, por meio da </w:t>
      </w:r>
      <w:r w:rsidRPr="00E16AA9">
        <w:rPr>
          <w:b/>
          <w:bCs/>
        </w:rPr>
        <w:t>Lei Estadual nº 4.529/2005</w:t>
      </w:r>
      <w:r w:rsidRPr="00E16AA9">
        <w:t>, institui o Programa de Assistência à Pessoa com Fissura Labiopalatina, e incentiva a criação de políticas públicas municipais complementares.</w:t>
      </w:r>
    </w:p>
    <w:p w14:paraId="30BDD9A0" w14:textId="77777777" w:rsidR="00E16AA9" w:rsidRPr="00E16AA9" w:rsidRDefault="00E16AA9" w:rsidP="00E16AA9">
      <w:pPr>
        <w:ind w:firstLine="0"/>
      </w:pPr>
      <w:r w:rsidRPr="00E16AA9">
        <w:rPr>
          <w:b/>
          <w:bCs/>
        </w:rPr>
        <w:t>c) Técnica Legislativa</w:t>
      </w:r>
    </w:p>
    <w:p w14:paraId="7E528BD0" w14:textId="77777777" w:rsidR="00E16AA9" w:rsidRPr="00E16AA9" w:rsidRDefault="00E16AA9" w:rsidP="00E16AA9">
      <w:pPr>
        <w:ind w:firstLine="0"/>
      </w:pPr>
      <w:r w:rsidRPr="00E16AA9">
        <w:t xml:space="preserve">O texto está redigido com razoável clareza e obedece, em linhas gerais, às normas da </w:t>
      </w:r>
      <w:r w:rsidRPr="00E16AA9">
        <w:rPr>
          <w:b/>
          <w:bCs/>
        </w:rPr>
        <w:t>Lei Complementar nº 95/1998</w:t>
      </w:r>
      <w:r w:rsidRPr="00E16AA9">
        <w:t xml:space="preserve">, que regula a elaboração e redação de leis. Sugere-se, no entanto, </w:t>
      </w:r>
      <w:r w:rsidRPr="00E16AA9">
        <w:lastRenderedPageBreak/>
        <w:t>ajustes formais em trechos redundantes e na correção de vícios de linguagem para maior precisão jurídica, especialmente no caput do art. 1º.</w:t>
      </w:r>
    </w:p>
    <w:p w14:paraId="3FCAAFB6" w14:textId="77777777" w:rsidR="00E16AA9" w:rsidRPr="00E16AA9" w:rsidRDefault="00E16AA9" w:rsidP="00E16AA9">
      <w:pPr>
        <w:ind w:firstLine="0"/>
        <w:rPr>
          <w:b/>
          <w:bCs/>
        </w:rPr>
      </w:pPr>
      <w:r w:rsidRPr="00E16AA9">
        <w:rPr>
          <w:b/>
          <w:bCs/>
        </w:rPr>
        <w:t>III – Conclusão</w:t>
      </w:r>
    </w:p>
    <w:p w14:paraId="5DC3AA6A" w14:textId="4E3B8436" w:rsidR="00E16AA9" w:rsidRPr="00E16AA9" w:rsidRDefault="00E16AA9" w:rsidP="00E16AA9">
      <w:pPr>
        <w:ind w:firstLine="0"/>
      </w:pPr>
      <w:r w:rsidRPr="00E16AA9">
        <w:t xml:space="preserve">Diante do exposto, </w:t>
      </w:r>
      <w:r w:rsidRPr="00E16AA9">
        <w:rPr>
          <w:b/>
          <w:bCs/>
        </w:rPr>
        <w:t>esta Comissão opina FAVORAVELMENTE à tramitação do Projeto de Lei nº</w:t>
      </w:r>
      <w:r>
        <w:rPr>
          <w:b/>
          <w:bCs/>
        </w:rPr>
        <w:t xml:space="preserve"> 184</w:t>
      </w:r>
      <w:r w:rsidRPr="00E16AA9">
        <w:rPr>
          <w:b/>
          <w:bCs/>
        </w:rPr>
        <w:t>/2025</w:t>
      </w:r>
      <w:r w:rsidRPr="00E16AA9">
        <w:t>, por atender aos requisitos de constitucionalidade, legalidade e compatibilidade com as normas federais, estaduais e municipais, sem prejuízo de futuras emendas de redação que visem aprimorar o texto legal.</w:t>
      </w:r>
    </w:p>
    <w:p w14:paraId="1B6CFE43" w14:textId="77777777" w:rsidR="00C07CFE" w:rsidRDefault="00C07CFE">
      <w:pPr>
        <w:ind w:firstLine="0"/>
      </w:pPr>
    </w:p>
    <w:p w14:paraId="3F630324" w14:textId="542A7329" w:rsidR="00C07CFE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E16AA9">
        <w:t>14</w:t>
      </w:r>
      <w:r>
        <w:t xml:space="preserve"> de </w:t>
      </w:r>
      <w:r w:rsidR="003D2FBF">
        <w:t>julho</w:t>
      </w:r>
      <w:r>
        <w:t xml:space="preserve"> de 2025.</w:t>
      </w:r>
    </w:p>
    <w:p w14:paraId="547C5BC3" w14:textId="77777777" w:rsidR="00C07CFE" w:rsidRDefault="00C07CFE"/>
    <w:p w14:paraId="41D91FF5" w14:textId="77777777" w:rsidR="00C07CFE" w:rsidRDefault="00C07CFE"/>
    <w:p w14:paraId="6A5EC341" w14:textId="77777777" w:rsidR="003D2FBF" w:rsidRDefault="003D2FBF"/>
    <w:p w14:paraId="41ABC4DC" w14:textId="77777777" w:rsidR="00C07CFE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t>Elves</w:t>
      </w:r>
      <w:proofErr w:type="spellEnd"/>
      <w:r>
        <w:t xml:space="preserve"> Costa dos Santos</w:t>
      </w:r>
    </w:p>
    <w:p w14:paraId="75ABF101" w14:textId="77777777" w:rsidR="00C07CFE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60499F55" w14:textId="77777777" w:rsidR="00C07CFE" w:rsidRDefault="00C07CFE"/>
    <w:p w14:paraId="03727658" w14:textId="77777777" w:rsidR="00C07CFE" w:rsidRDefault="00C07CFE">
      <w:pPr>
        <w:spacing w:after="0"/>
        <w:ind w:firstLine="0"/>
      </w:pPr>
    </w:p>
    <w:p w14:paraId="5932C81D" w14:textId="77777777" w:rsidR="00C07CFE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0C33D894" w14:textId="77777777" w:rsidR="00C07CFE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3C0869A7" w14:textId="77777777" w:rsidR="00C07CFE" w:rsidRDefault="00C07CFE">
      <w:pPr>
        <w:ind w:firstLine="0"/>
      </w:pPr>
    </w:p>
    <w:p w14:paraId="29C9F4E0" w14:textId="77777777" w:rsidR="00C07CFE" w:rsidRDefault="00C07CFE">
      <w:pPr>
        <w:ind w:firstLine="0"/>
      </w:pPr>
    </w:p>
    <w:p w14:paraId="43C3FA9C" w14:textId="77777777" w:rsidR="00C07CFE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50720637" w14:textId="77777777" w:rsidR="00C07CFE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C07CFE">
      <w:headerReference w:type="default" r:id="rId6"/>
      <w:footerReference w:type="default" r:id="rId7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039BD" w14:textId="77777777" w:rsidR="00926891" w:rsidRDefault="00926891">
      <w:pPr>
        <w:spacing w:after="0" w:line="240" w:lineRule="auto"/>
      </w:pPr>
      <w:r>
        <w:separator/>
      </w:r>
    </w:p>
  </w:endnote>
  <w:endnote w:type="continuationSeparator" w:id="0">
    <w:p w14:paraId="44C97FF6" w14:textId="77777777" w:rsidR="00926891" w:rsidRDefault="00926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6B3341C-F303-4C3D-9B3B-8770370A2672}"/>
    <w:embedBold r:id="rId2" w:fontKey="{6C8280FE-7365-43CF-B7E2-C79AB6A183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9D506B6-C477-469B-84BE-305587B8253F}"/>
    <w:embedItalic r:id="rId4" w:fontKey="{97B242BC-D82F-4863-BD6C-A3E6948E43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9AD7F17-9350-4267-BC77-CFE8520900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031025-8234-4A89-BC4D-F8EDD3FFB5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FE956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B774EC0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B14F2AB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DAE589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99B98" w14:textId="77777777" w:rsidR="00926891" w:rsidRDefault="00926891">
      <w:pPr>
        <w:spacing w:after="0" w:line="240" w:lineRule="auto"/>
      </w:pPr>
      <w:r>
        <w:separator/>
      </w:r>
    </w:p>
  </w:footnote>
  <w:footnote w:type="continuationSeparator" w:id="0">
    <w:p w14:paraId="4D0D71CE" w14:textId="77777777" w:rsidR="00926891" w:rsidRDefault="00926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9913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1FC0A9" wp14:editId="102EE4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CFE"/>
    <w:rsid w:val="00025F89"/>
    <w:rsid w:val="003D2FBF"/>
    <w:rsid w:val="003E693F"/>
    <w:rsid w:val="00926891"/>
    <w:rsid w:val="00C07CFE"/>
    <w:rsid w:val="00C60CBD"/>
    <w:rsid w:val="00E1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E3FF"/>
  <w15:docId w15:val="{2ACB1A56-5FA4-4373-8C20-E2F08F99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9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453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5</cp:revision>
  <cp:lastPrinted>2025-07-14T16:31:00Z</cp:lastPrinted>
  <dcterms:created xsi:type="dcterms:W3CDTF">2025-07-08T13:50:00Z</dcterms:created>
  <dcterms:modified xsi:type="dcterms:W3CDTF">2025-07-14T16:32:00Z</dcterms:modified>
</cp:coreProperties>
</file>