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03D3C3" w14:textId="35DE918B" w:rsidR="004652E0" w:rsidRDefault="004652E0">
      <w:pPr>
        <w:pStyle w:val="Ttulo1"/>
      </w:pPr>
      <w:r>
        <w:t>PARECER Nº___________</w:t>
      </w:r>
      <w:r w:rsidR="00A04553">
        <w:t>.</w:t>
      </w:r>
    </w:p>
    <w:p w14:paraId="465ED508" w14:textId="77777777" w:rsidR="004652E0" w:rsidRPr="004652E0" w:rsidRDefault="004652E0" w:rsidP="004652E0"/>
    <w:p w14:paraId="348D6B84" w14:textId="54497469" w:rsidR="00C07CFE" w:rsidRDefault="00000000">
      <w:pPr>
        <w:pStyle w:val="Ttulo1"/>
        <w:rPr>
          <w:b w:val="0"/>
        </w:rPr>
      </w:pPr>
      <w:r>
        <w:t xml:space="preserve">PROJETO DE LEI N.º </w:t>
      </w:r>
      <w:r w:rsidR="004652E0">
        <w:rPr>
          <w:b w:val="0"/>
        </w:rPr>
        <w:t>171</w:t>
      </w:r>
      <w:r>
        <w:rPr>
          <w:b w:val="0"/>
        </w:rPr>
        <w:t>/2025</w:t>
      </w:r>
    </w:p>
    <w:p w14:paraId="306288E3" w14:textId="77777777" w:rsidR="00C07CFE" w:rsidRDefault="00C07CFE">
      <w:pPr>
        <w:pStyle w:val="Ttulo1"/>
        <w:jc w:val="center"/>
      </w:pPr>
    </w:p>
    <w:p w14:paraId="4F2A2F73" w14:textId="77777777" w:rsidR="00C07CFE" w:rsidRDefault="00000000">
      <w:pPr>
        <w:pStyle w:val="Ttulo1"/>
        <w:jc w:val="center"/>
      </w:pPr>
      <w:r>
        <w:t>COMISSÃO DE CONSTITUIÇÃO, JUSTIÇA E REDAÇÃO</w:t>
      </w:r>
    </w:p>
    <w:p w14:paraId="206B3774" w14:textId="77777777" w:rsidR="00C07CFE" w:rsidRDefault="00000000">
      <w:pPr>
        <w:pStyle w:val="Ttulo1"/>
        <w:jc w:val="center"/>
      </w:pPr>
      <w:r>
        <w:t>PARECER</w:t>
      </w:r>
    </w:p>
    <w:p w14:paraId="21D9E6D7" w14:textId="77777777" w:rsidR="004652E0" w:rsidRPr="004652E0" w:rsidRDefault="004652E0" w:rsidP="004652E0"/>
    <w:p w14:paraId="422A94F4" w14:textId="77777777" w:rsidR="004652E0" w:rsidRDefault="004652E0" w:rsidP="004652E0">
      <w:pPr>
        <w:rPr>
          <w:b/>
          <w:bCs/>
        </w:rPr>
      </w:pPr>
      <w:r w:rsidRPr="004652E0">
        <w:rPr>
          <w:b/>
          <w:bCs/>
        </w:rPr>
        <w:t>I – RELATÓRIO</w:t>
      </w:r>
    </w:p>
    <w:p w14:paraId="1FFF8144" w14:textId="5F35BE0D" w:rsidR="004652E0" w:rsidRPr="004652E0" w:rsidRDefault="004652E0" w:rsidP="004652E0">
      <w:r w:rsidRPr="004652E0">
        <w:br/>
        <w:t xml:space="preserve">Trata-se de projeto de lei ordinária </w:t>
      </w:r>
      <w:r>
        <w:t xml:space="preserve">proposto pelo Vereador Jeordane Perino </w:t>
      </w:r>
      <w:r w:rsidRPr="004652E0">
        <w:t>que visa instituir, no âmbito do Município de Barra do Piraí/RJ, o serviço de motolâncias como complemento ao SAMU, objetivando garantir maior agilidade nos atendimentos de urgência e emergência em áreas de difícil acesso.</w:t>
      </w:r>
    </w:p>
    <w:p w14:paraId="280EE17A" w14:textId="3F797D7A" w:rsidR="004652E0" w:rsidRPr="004652E0" w:rsidRDefault="004652E0" w:rsidP="004652E0"/>
    <w:p w14:paraId="6070862D" w14:textId="77777777" w:rsidR="004652E0" w:rsidRDefault="004652E0" w:rsidP="004652E0">
      <w:pPr>
        <w:rPr>
          <w:b/>
          <w:bCs/>
        </w:rPr>
      </w:pPr>
      <w:r w:rsidRPr="004652E0">
        <w:rPr>
          <w:b/>
          <w:bCs/>
        </w:rPr>
        <w:t>II – ANÁLISE JURÍDICA</w:t>
      </w:r>
    </w:p>
    <w:p w14:paraId="5DECBBA4" w14:textId="32CF9414" w:rsidR="004652E0" w:rsidRPr="004652E0" w:rsidRDefault="004652E0" w:rsidP="004652E0">
      <w:r w:rsidRPr="004652E0">
        <w:br/>
        <w:t>O projeto encontra respaldo na competência legislativa municipal estabelecida no art. 30, I e II, da Constituição Federal, que permite aos municípios legislar sobre assuntos de interesse local e suplementar a legislação federal e estadual no que couber. A matéria também se insere no campo da proteção à saúde, direito social garantido no art. 6º da Constituição Federal e dever do Estado conforme art. 196.</w:t>
      </w:r>
    </w:p>
    <w:p w14:paraId="5DE776DE" w14:textId="01F94E9C" w:rsidR="004652E0" w:rsidRPr="004652E0" w:rsidRDefault="004652E0" w:rsidP="004652E0">
      <w:r w:rsidRPr="004652E0">
        <w:t xml:space="preserve">No âmbito estadual, a Lei Complementar nº 163/2024 do Estado do Rio de </w:t>
      </w:r>
      <w:r w:rsidRPr="004652E0">
        <w:t>Janeiro que</w:t>
      </w:r>
      <w:r w:rsidRPr="004652E0">
        <w:t xml:space="preserve"> reestrutura o SUS </w:t>
      </w:r>
      <w:r w:rsidRPr="004652E0">
        <w:t>fluminense contempla</w:t>
      </w:r>
      <w:r w:rsidRPr="004652E0">
        <w:t xml:space="preserve"> a descentralização e a regionalização do atendimento pré-hospitalar, o que fortalece a legitimidade da presente proposta.</w:t>
      </w:r>
    </w:p>
    <w:p w14:paraId="13C7F8E5" w14:textId="77777777" w:rsidR="004652E0" w:rsidRPr="004652E0" w:rsidRDefault="004652E0" w:rsidP="004652E0">
      <w:r w:rsidRPr="004652E0">
        <w:t>No tocante à legislação federal, o Decreto nº 7.508/2011, que regulamenta a Lei nº 8.080/1990 (Lei Orgânica da Saúde), estabelece diretrizes para a organização do SUS, incluindo a atenção às urgências. As motolâncias são reconhecidas pelo Ministério da Saúde como parte da estratégia de atendimento pré-hospitalar móvel, conforme Portaria nº 2.048/2002, que regulamenta o SAMU.</w:t>
      </w:r>
    </w:p>
    <w:p w14:paraId="79A41F49" w14:textId="77777777" w:rsidR="004652E0" w:rsidRPr="004652E0" w:rsidRDefault="004652E0" w:rsidP="004652E0">
      <w:r w:rsidRPr="004652E0">
        <w:t>Não se verifica vício de iniciativa, uma vez que a proposta trata de organização de serviço complementar ao atendimento de emergência, sem criar cargos, funções ou alterar a estrutura administrativa da Secretaria Municipal de Saúde, matéria que seria de iniciativa exclusiva do Executivo.</w:t>
      </w:r>
    </w:p>
    <w:p w14:paraId="28513945" w14:textId="77777777" w:rsidR="004652E0" w:rsidRPr="004652E0" w:rsidRDefault="004652E0" w:rsidP="004652E0">
      <w:r w:rsidRPr="004652E0">
        <w:lastRenderedPageBreak/>
        <w:t xml:space="preserve">No entanto, recomenda-se atenção à </w:t>
      </w:r>
      <w:r w:rsidRPr="004652E0">
        <w:rPr>
          <w:b/>
          <w:bCs/>
          <w:u w:val="single"/>
        </w:rPr>
        <w:t>necessidade de regulamentação posterior por parte do Poder Executivo</w:t>
      </w:r>
      <w:r w:rsidRPr="004652E0">
        <w:t>, especialmente no que tange à:</w:t>
      </w:r>
    </w:p>
    <w:p w14:paraId="4F0EC862" w14:textId="77777777" w:rsidR="004652E0" w:rsidRPr="004652E0" w:rsidRDefault="004652E0" w:rsidP="004652E0">
      <w:pPr>
        <w:numPr>
          <w:ilvl w:val="0"/>
          <w:numId w:val="1"/>
        </w:numPr>
      </w:pPr>
      <w:r w:rsidRPr="004652E0">
        <w:t>Capacitação dos profissionais condutores,</w:t>
      </w:r>
    </w:p>
    <w:p w14:paraId="052A39E9" w14:textId="77777777" w:rsidR="004652E0" w:rsidRPr="004652E0" w:rsidRDefault="004652E0" w:rsidP="004652E0">
      <w:pPr>
        <w:numPr>
          <w:ilvl w:val="0"/>
          <w:numId w:val="1"/>
        </w:numPr>
      </w:pPr>
      <w:r w:rsidRPr="004652E0">
        <w:t>Equipamentos mínimos obrigatórios,</w:t>
      </w:r>
    </w:p>
    <w:p w14:paraId="3FFC5F1C" w14:textId="77777777" w:rsidR="004652E0" w:rsidRPr="004652E0" w:rsidRDefault="004652E0" w:rsidP="004652E0">
      <w:pPr>
        <w:numPr>
          <w:ilvl w:val="0"/>
          <w:numId w:val="1"/>
        </w:numPr>
      </w:pPr>
      <w:r w:rsidRPr="004652E0">
        <w:t>Integração ao sistema municipal de regulação do SAMU,</w:t>
      </w:r>
    </w:p>
    <w:p w14:paraId="4FD9893E" w14:textId="77777777" w:rsidR="004652E0" w:rsidRPr="004652E0" w:rsidRDefault="004652E0" w:rsidP="004652E0">
      <w:pPr>
        <w:numPr>
          <w:ilvl w:val="0"/>
          <w:numId w:val="1"/>
        </w:numPr>
      </w:pPr>
      <w:r w:rsidRPr="004652E0">
        <w:t>Fonte de custeio, respeitando-se os limites da Lei de Responsabilidade Fiscal (Lei Complementar nº 101/2000).</w:t>
      </w:r>
    </w:p>
    <w:p w14:paraId="6772E1B8" w14:textId="57D84E0E" w:rsidR="004652E0" w:rsidRPr="004652E0" w:rsidRDefault="004652E0" w:rsidP="004652E0"/>
    <w:p w14:paraId="03268716" w14:textId="77777777" w:rsidR="004652E0" w:rsidRDefault="004652E0" w:rsidP="004652E0">
      <w:pPr>
        <w:rPr>
          <w:b/>
          <w:bCs/>
        </w:rPr>
      </w:pPr>
      <w:r w:rsidRPr="004652E0">
        <w:rPr>
          <w:b/>
          <w:bCs/>
        </w:rPr>
        <w:t>III – CONCLUSÃO</w:t>
      </w:r>
    </w:p>
    <w:p w14:paraId="3D4A33A6" w14:textId="20374388" w:rsidR="004652E0" w:rsidRPr="004652E0" w:rsidRDefault="004652E0" w:rsidP="004652E0">
      <w:r w:rsidRPr="004652E0">
        <w:br/>
        <w:t xml:space="preserve">Diante do exposto, esta Comissão opina pela </w:t>
      </w:r>
      <w:r w:rsidRPr="004652E0">
        <w:rPr>
          <w:b/>
          <w:bCs/>
        </w:rPr>
        <w:t>CONSTITUCIONALIDADE, LEGALIDADE E REGIMENTALIDADE</w:t>
      </w:r>
      <w:r w:rsidRPr="004652E0">
        <w:t xml:space="preserve"> do Projeto de Lei nº 12/2025, </w:t>
      </w:r>
      <w:r w:rsidRPr="004652E0">
        <w:rPr>
          <w:b/>
          <w:bCs/>
        </w:rPr>
        <w:t>emitindo PARECER FAVORÁVEL à sua tramitação</w:t>
      </w:r>
      <w:r w:rsidRPr="004652E0">
        <w:t>, desde que observadas as regulamentações necessárias pelo Poder Executivo.</w:t>
      </w:r>
    </w:p>
    <w:p w14:paraId="16E46CBE" w14:textId="77777777" w:rsidR="004652E0" w:rsidRPr="004652E0" w:rsidRDefault="004652E0" w:rsidP="004652E0"/>
    <w:p w14:paraId="3F630324" w14:textId="2EE10B65" w:rsidR="00C07CFE" w:rsidRDefault="00000000">
      <w:pPr>
        <w:pStyle w:val="Ttulo4"/>
        <w:spacing w:line="276" w:lineRule="auto"/>
      </w:pPr>
      <w:bookmarkStart w:id="0" w:name="_8oioxdc72hb" w:colFirst="0" w:colLast="0"/>
      <w:bookmarkEnd w:id="0"/>
      <w:r>
        <w:t xml:space="preserve">Sala Barão do Rio Bonito, </w:t>
      </w:r>
      <w:r w:rsidR="004652E0">
        <w:t>10</w:t>
      </w:r>
      <w:r>
        <w:t xml:space="preserve"> de </w:t>
      </w:r>
      <w:r w:rsidR="003D2FBF">
        <w:t>julho</w:t>
      </w:r>
      <w:r>
        <w:t xml:space="preserve"> de 2025.</w:t>
      </w:r>
    </w:p>
    <w:p w14:paraId="547C5BC3" w14:textId="77777777" w:rsidR="00C07CFE" w:rsidRDefault="00C07CFE"/>
    <w:p w14:paraId="41D91FF5" w14:textId="77777777" w:rsidR="00C07CFE" w:rsidRDefault="00C07CFE"/>
    <w:p w14:paraId="6A5EC341" w14:textId="77777777" w:rsidR="003D2FBF" w:rsidRDefault="003D2FBF"/>
    <w:p w14:paraId="41ABC4DC" w14:textId="77777777" w:rsidR="00C07CFE" w:rsidRDefault="00000000">
      <w:pPr>
        <w:pStyle w:val="Ttulo4"/>
        <w:spacing w:line="276" w:lineRule="auto"/>
      </w:pPr>
      <w:bookmarkStart w:id="1" w:name="_5y68dfbgcp4s" w:colFirst="0" w:colLast="0"/>
      <w:bookmarkEnd w:id="1"/>
      <w:proofErr w:type="spellStart"/>
      <w:r>
        <w:t>Elves</w:t>
      </w:r>
      <w:proofErr w:type="spellEnd"/>
      <w:r>
        <w:t xml:space="preserve"> Costa dos Santos</w:t>
      </w:r>
    </w:p>
    <w:p w14:paraId="75ABF101" w14:textId="77777777" w:rsidR="00C07CFE" w:rsidRDefault="00000000">
      <w:pPr>
        <w:pStyle w:val="Ttulo4"/>
        <w:spacing w:line="276" w:lineRule="auto"/>
      </w:pPr>
      <w:bookmarkStart w:id="2" w:name="_depk0mm8cz4n" w:colFirst="0" w:colLast="0"/>
      <w:bookmarkEnd w:id="2"/>
      <w:r>
        <w:t>Vereador – Presidente da Comissão de Constituição, Justiça e Redação</w:t>
      </w:r>
    </w:p>
    <w:p w14:paraId="60499F55" w14:textId="77777777" w:rsidR="00C07CFE" w:rsidRDefault="00C07CFE"/>
    <w:p w14:paraId="03727658" w14:textId="77777777" w:rsidR="00C07CFE" w:rsidRDefault="00C07CFE">
      <w:pPr>
        <w:spacing w:after="0"/>
        <w:ind w:firstLine="0"/>
      </w:pPr>
    </w:p>
    <w:p w14:paraId="5932C81D" w14:textId="77777777" w:rsidR="00C07CFE" w:rsidRDefault="00000000">
      <w:pPr>
        <w:pStyle w:val="Ttulo4"/>
      </w:pPr>
      <w:bookmarkStart w:id="3" w:name="_rom56leonp9h" w:colFirst="0" w:colLast="0"/>
      <w:bookmarkEnd w:id="3"/>
      <w:r>
        <w:t>Luciana de Oliveira Maciel de Almeida</w:t>
      </w:r>
    </w:p>
    <w:p w14:paraId="0C33D894" w14:textId="77777777" w:rsidR="00C07CFE" w:rsidRDefault="00000000">
      <w:pPr>
        <w:pStyle w:val="Ttulo4"/>
      </w:pPr>
      <w:bookmarkStart w:id="4" w:name="_jr7kflf6ay89" w:colFirst="0" w:colLast="0"/>
      <w:bookmarkEnd w:id="4"/>
      <w:r>
        <w:t xml:space="preserve">Vereadora – Relatora da Comissão de Constituição, Justiça e Redação </w:t>
      </w:r>
    </w:p>
    <w:p w14:paraId="3C0869A7" w14:textId="77777777" w:rsidR="00C07CFE" w:rsidRDefault="00C07CFE">
      <w:pPr>
        <w:ind w:firstLine="0"/>
      </w:pPr>
    </w:p>
    <w:p w14:paraId="29C9F4E0" w14:textId="77777777" w:rsidR="00C07CFE" w:rsidRDefault="00C07CFE">
      <w:pPr>
        <w:ind w:firstLine="0"/>
      </w:pPr>
    </w:p>
    <w:p w14:paraId="43C3FA9C" w14:textId="77777777" w:rsidR="00C07CFE" w:rsidRDefault="00000000">
      <w:pPr>
        <w:pStyle w:val="Ttulo4"/>
      </w:pPr>
      <w:bookmarkStart w:id="5" w:name="_v8m4f7cn0igh" w:colFirst="0" w:colLast="0"/>
      <w:bookmarkEnd w:id="5"/>
      <w:r>
        <w:t>Luiz Felippe de Paula Pinto</w:t>
      </w:r>
    </w:p>
    <w:p w14:paraId="50720637" w14:textId="77777777" w:rsidR="00C07CFE" w:rsidRDefault="00000000">
      <w:pPr>
        <w:pStyle w:val="Ttulo4"/>
      </w:pPr>
      <w:bookmarkStart w:id="6" w:name="_n49tig2tbmxq" w:colFirst="0" w:colLast="0"/>
      <w:bookmarkEnd w:id="6"/>
      <w:r>
        <w:t xml:space="preserve">Vereador – Vogal Comissão de Constituição, Justiça e Redação </w:t>
      </w:r>
    </w:p>
    <w:sectPr w:rsidR="00C07CFE">
      <w:headerReference w:type="default" r:id="rId7"/>
      <w:footerReference w:type="default" r:id="rId8"/>
      <w:pgSz w:w="11907" w:h="16840"/>
      <w:pgMar w:top="1702" w:right="1418" w:bottom="993" w:left="1701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001EE8" w14:textId="77777777" w:rsidR="002632A5" w:rsidRDefault="002632A5">
      <w:pPr>
        <w:spacing w:after="0" w:line="240" w:lineRule="auto"/>
      </w:pPr>
      <w:r>
        <w:separator/>
      </w:r>
    </w:p>
  </w:endnote>
  <w:endnote w:type="continuationSeparator" w:id="0">
    <w:p w14:paraId="44FDD4B1" w14:textId="77777777" w:rsidR="002632A5" w:rsidRDefault="00263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D325397E-9730-433A-815B-78F05E761669}"/>
    <w:embedBold r:id="rId2" w:fontKey="{77C77F98-4F00-4BB8-80DE-AC3CB6C45C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BEFEE5D-E8EB-4B07-81E1-69984FFE9B17}"/>
    <w:embedItalic r:id="rId4" w:fontKey="{6C0B31C8-E08A-488E-9EB1-5F7EDE13053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EBC50CF-11CF-4CCB-9A4F-D55896B078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EA0AF0E-4E2F-4EA1-8F16-29A9562A74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FE956" w14:textId="77777777" w:rsidR="00C07C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120" w:line="240" w:lineRule="auto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3D2FB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3D2FB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2B774EC0" w14:textId="77777777" w:rsidR="00C07C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Praça Nilo Peçanha, </w:t>
    </w:r>
    <w:r>
      <w:rPr>
        <w:sz w:val="18"/>
        <w:szCs w:val="18"/>
      </w:rPr>
      <w:t>n.º</w:t>
    </w:r>
    <w:r>
      <w:rPr>
        <w:color w:val="000000"/>
        <w:sz w:val="18"/>
        <w:szCs w:val="18"/>
      </w:rPr>
      <w:t xml:space="preserve"> 7 – Centro – Barra do Piraí</w:t>
    </w:r>
    <w:r>
      <w:rPr>
        <w:sz w:val="18"/>
        <w:szCs w:val="18"/>
      </w:rPr>
      <w:t>–RJ</w:t>
    </w:r>
    <w:r>
      <w:rPr>
        <w:color w:val="000000"/>
        <w:sz w:val="18"/>
        <w:szCs w:val="18"/>
      </w:rPr>
      <w:t xml:space="preserve"> – CEP: 27123-020 </w:t>
    </w:r>
  </w:p>
  <w:p w14:paraId="1B14F2AB" w14:textId="77777777" w:rsidR="00C07C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Telefone: (24) 244</w:t>
    </w:r>
    <w:r>
      <w:rPr>
        <w:sz w:val="18"/>
        <w:szCs w:val="18"/>
      </w:rPr>
      <w:t>7</w:t>
    </w:r>
    <w:r>
      <w:rPr>
        <w:color w:val="000000"/>
        <w:sz w:val="18"/>
        <w:szCs w:val="18"/>
      </w:rPr>
      <w:t>-</w:t>
    </w:r>
    <w:r>
      <w:rPr>
        <w:sz w:val="18"/>
        <w:szCs w:val="18"/>
      </w:rPr>
      <w:t>1248</w:t>
    </w:r>
  </w:p>
  <w:p w14:paraId="0DAE5893" w14:textId="77777777" w:rsidR="00C07C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E-mail: contato@camaradebarradopirai.com.br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976F42" w14:textId="77777777" w:rsidR="002632A5" w:rsidRDefault="002632A5">
      <w:pPr>
        <w:spacing w:after="0" w:line="240" w:lineRule="auto"/>
      </w:pPr>
      <w:r>
        <w:separator/>
      </w:r>
    </w:p>
  </w:footnote>
  <w:footnote w:type="continuationSeparator" w:id="0">
    <w:p w14:paraId="2B3117CF" w14:textId="77777777" w:rsidR="002632A5" w:rsidRDefault="002632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99133" w14:textId="77777777" w:rsidR="00C07C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120" w:line="240" w:lineRule="auto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F1FC0A9" wp14:editId="102EE452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D9399E"/>
    <w:multiLevelType w:val="multilevel"/>
    <w:tmpl w:val="25B63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17681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CFE"/>
    <w:rsid w:val="00025F89"/>
    <w:rsid w:val="002632A5"/>
    <w:rsid w:val="003D2FBF"/>
    <w:rsid w:val="004652E0"/>
    <w:rsid w:val="00907D51"/>
    <w:rsid w:val="00A04553"/>
    <w:rsid w:val="00C07CFE"/>
    <w:rsid w:val="00C60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AE3FF"/>
  <w15:docId w15:val="{2ACB1A56-5FA4-4373-8C20-E2F08F99A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after="120"/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</w:rPr>
  </w:style>
  <w:style w:type="paragraph" w:styleId="Ttulo3">
    <w:name w:val="heading 3"/>
    <w:basedOn w:val="Normal"/>
    <w:next w:val="Normal"/>
    <w:uiPriority w:val="9"/>
    <w:unhideWhenUsed/>
    <w:qFormat/>
    <w:pPr>
      <w:pBdr>
        <w:top w:val="single" w:sz="8" w:space="2" w:color="000000"/>
        <w:left w:val="single" w:sz="8" w:space="2" w:color="000000"/>
        <w:bottom w:val="single" w:sz="8" w:space="2" w:color="000000"/>
        <w:right w:val="single" w:sz="8" w:space="2" w:color="000000"/>
      </w:pBd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0"/>
      <w:szCs w:val="2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20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428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GG PLEYR7659 Gabi</cp:lastModifiedBy>
  <cp:revision>5</cp:revision>
  <cp:lastPrinted>2025-07-10T14:07:00Z</cp:lastPrinted>
  <dcterms:created xsi:type="dcterms:W3CDTF">2025-07-08T13:50:00Z</dcterms:created>
  <dcterms:modified xsi:type="dcterms:W3CDTF">2025-07-10T14:08:00Z</dcterms:modified>
</cp:coreProperties>
</file>