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439A0" w14:textId="604F6EA6" w:rsidR="00F23D56" w:rsidRDefault="00F23D56">
      <w:pPr>
        <w:pStyle w:val="Ttulo1"/>
      </w:pPr>
      <w:r>
        <w:t>PARECER Nº____________.</w:t>
      </w:r>
    </w:p>
    <w:p w14:paraId="09BEEE56" w14:textId="77777777" w:rsidR="00F23D56" w:rsidRPr="00F23D56" w:rsidRDefault="00F23D56" w:rsidP="00F23D56"/>
    <w:p w14:paraId="21A99C53" w14:textId="5D813DFF" w:rsidR="00D0651F" w:rsidRDefault="00000000">
      <w:pPr>
        <w:pStyle w:val="Ttulo1"/>
        <w:rPr>
          <w:b w:val="0"/>
        </w:rPr>
      </w:pPr>
      <w:r>
        <w:t xml:space="preserve">PROJETO DE LEI N.º </w:t>
      </w:r>
      <w:r w:rsidR="00F23D56">
        <w:rPr>
          <w:b w:val="0"/>
        </w:rPr>
        <w:t>163</w:t>
      </w:r>
      <w:r>
        <w:rPr>
          <w:b w:val="0"/>
        </w:rPr>
        <w:t>/2025</w:t>
      </w:r>
    </w:p>
    <w:p w14:paraId="02DEEEA7" w14:textId="77777777" w:rsidR="00D0651F" w:rsidRDefault="00D0651F">
      <w:pPr>
        <w:pStyle w:val="Ttulo1"/>
        <w:jc w:val="center"/>
      </w:pPr>
    </w:p>
    <w:p w14:paraId="3D762F9F" w14:textId="77777777" w:rsidR="00D0651F" w:rsidRDefault="00000000">
      <w:pPr>
        <w:pStyle w:val="Ttulo1"/>
        <w:jc w:val="center"/>
      </w:pPr>
      <w:r>
        <w:t>COMISSÃO DE CONSTITUIÇÃO, JUSTIÇA E REDAÇÃO</w:t>
      </w:r>
    </w:p>
    <w:p w14:paraId="7A0DAE05" w14:textId="77777777" w:rsidR="00D0651F" w:rsidRDefault="00000000">
      <w:pPr>
        <w:pStyle w:val="Ttulo1"/>
        <w:jc w:val="center"/>
      </w:pPr>
      <w:r>
        <w:t>PARECER</w:t>
      </w:r>
    </w:p>
    <w:p w14:paraId="79D9DCB1" w14:textId="77777777" w:rsidR="00D0651F" w:rsidRDefault="00D0651F">
      <w:pPr>
        <w:pStyle w:val="Ttulo1"/>
      </w:pPr>
      <w:bookmarkStart w:id="0" w:name="_yee670scknvd" w:colFirst="0" w:colLast="0"/>
      <w:bookmarkEnd w:id="0"/>
    </w:p>
    <w:p w14:paraId="32CF1895" w14:textId="77777777" w:rsidR="00F23D56" w:rsidRPr="00F23D56" w:rsidRDefault="00F23D56" w:rsidP="00F23D56">
      <w:pPr>
        <w:ind w:firstLine="0"/>
      </w:pPr>
      <w:r w:rsidRPr="00F23D56">
        <w:rPr>
          <w:b/>
          <w:bCs/>
        </w:rPr>
        <w:t>I – RELATÓRIO</w:t>
      </w:r>
    </w:p>
    <w:p w14:paraId="4DEED196" w14:textId="77777777" w:rsidR="00F23D56" w:rsidRPr="00F23D56" w:rsidRDefault="00F23D56" w:rsidP="00F23D56">
      <w:pPr>
        <w:ind w:firstLine="0"/>
      </w:pPr>
      <w:r w:rsidRPr="00F23D56">
        <w:t>Trata-se de proposição legislativa apresentada pelo Vereador Thiago Soares, que objetiva garantir a isenção da taxa de esgoto aos moradores de vias públicas que enfrentem vazamentos de esgoto por mais de sete dias, sem a devida solução pela concessionária ou pelo poder público.</w:t>
      </w:r>
    </w:p>
    <w:p w14:paraId="5DEB4FF1" w14:textId="6B52B5F9" w:rsidR="00F23D56" w:rsidRPr="00F23D56" w:rsidRDefault="00F23D56" w:rsidP="00F23D56">
      <w:pPr>
        <w:ind w:firstLine="0"/>
      </w:pPr>
    </w:p>
    <w:p w14:paraId="2766B256" w14:textId="77777777" w:rsidR="00F23D56" w:rsidRPr="00F23D56" w:rsidRDefault="00F23D56" w:rsidP="00F23D56">
      <w:pPr>
        <w:ind w:firstLine="0"/>
      </w:pPr>
      <w:r w:rsidRPr="00F23D56">
        <w:rPr>
          <w:b/>
          <w:bCs/>
        </w:rPr>
        <w:t>II – ANÁLISE JURÍDICA</w:t>
      </w:r>
    </w:p>
    <w:p w14:paraId="29D4424B" w14:textId="77777777" w:rsidR="00F23D56" w:rsidRPr="00F23D56" w:rsidRDefault="00F23D56" w:rsidP="00F23D56">
      <w:pPr>
        <w:ind w:firstLine="0"/>
      </w:pPr>
      <w:r w:rsidRPr="00F23D56">
        <w:rPr>
          <w:b/>
          <w:bCs/>
        </w:rPr>
        <w:t>1. Competência Legislativa</w:t>
      </w:r>
    </w:p>
    <w:p w14:paraId="4F0001CD" w14:textId="77777777" w:rsidR="00F23D56" w:rsidRPr="00F23D56" w:rsidRDefault="00F23D56" w:rsidP="00F23D56">
      <w:pPr>
        <w:ind w:firstLine="0"/>
      </w:pPr>
      <w:r w:rsidRPr="00F23D56">
        <w:t>Nos termos do art. 30, incisos I e II da Constituição Federal, compete aos Municípios legislar sobre assuntos de interesse local e suplementar a legislação federal e estadual no que couber. O presente projeto trata de serviço público municipalizado (esgotamento sanitário), tema que se insere na esfera de interesse local, estando, portanto, dentro da competência legislativa do Município.</w:t>
      </w:r>
    </w:p>
    <w:p w14:paraId="4E51E50C" w14:textId="77777777" w:rsidR="00F23D56" w:rsidRPr="00F23D56" w:rsidRDefault="00F23D56" w:rsidP="00F23D56">
      <w:pPr>
        <w:ind w:firstLine="0"/>
      </w:pPr>
      <w:r w:rsidRPr="00F23D56">
        <w:rPr>
          <w:b/>
          <w:bCs/>
        </w:rPr>
        <w:t>2. Constitucionalidade e Legalidade</w:t>
      </w:r>
    </w:p>
    <w:p w14:paraId="36CCD374" w14:textId="77777777" w:rsidR="00F23D56" w:rsidRPr="00F23D56" w:rsidRDefault="00F23D56" w:rsidP="00F23D56">
      <w:pPr>
        <w:ind w:firstLine="0"/>
      </w:pPr>
      <w:r w:rsidRPr="00F23D56">
        <w:t xml:space="preserve">A proposta encontra respaldo nos princípios da </w:t>
      </w:r>
      <w:r w:rsidRPr="00F23D56">
        <w:rPr>
          <w:b/>
          <w:bCs/>
        </w:rPr>
        <w:t>modicidade tarifária</w:t>
      </w:r>
      <w:r w:rsidRPr="00F23D56">
        <w:t xml:space="preserve"> e da </w:t>
      </w:r>
      <w:r w:rsidRPr="00F23D56">
        <w:rPr>
          <w:b/>
          <w:bCs/>
        </w:rPr>
        <w:t>eficiência na prestação dos serviços públicos</w:t>
      </w:r>
      <w:r w:rsidRPr="00F23D56">
        <w:t xml:space="preserve"> (art. 6º e 175 da CF/88), além da </w:t>
      </w:r>
      <w:r w:rsidRPr="00F23D56">
        <w:rPr>
          <w:b/>
          <w:bCs/>
        </w:rPr>
        <w:t>Lei Federal nº 14.026/2020</w:t>
      </w:r>
      <w:r w:rsidRPr="00F23D56">
        <w:t xml:space="preserve"> (Marco Legal do Saneamento), que estabelece diretrizes para os serviços de esgotamento sanitário, com foco na prestação adequada e contínua. A cobrança de tarifa por serviço que não é efetivamente prestado ou prestado de forma precária fere tais princípios.</w:t>
      </w:r>
    </w:p>
    <w:p w14:paraId="6AD8D7AA" w14:textId="77777777" w:rsidR="00F23D56" w:rsidRPr="00F23D56" w:rsidRDefault="00F23D56" w:rsidP="00F23D56">
      <w:pPr>
        <w:ind w:firstLine="0"/>
      </w:pPr>
      <w:r w:rsidRPr="00F23D56">
        <w:t xml:space="preserve">O </w:t>
      </w:r>
      <w:r w:rsidRPr="00F23D56">
        <w:rPr>
          <w:b/>
          <w:bCs/>
        </w:rPr>
        <w:t>Código de Defesa do Consumidor (Lei 8.078/1990)</w:t>
      </w:r>
      <w:r w:rsidRPr="00F23D56">
        <w:t xml:space="preserve"> também fundamenta a proposição, ao assegurar a proteção contra práticas abusivas, como o pagamento por serviços defeituosos ou não prestados (</w:t>
      </w:r>
      <w:proofErr w:type="spellStart"/>
      <w:r w:rsidRPr="00F23D56">
        <w:t>arts</w:t>
      </w:r>
      <w:proofErr w:type="spellEnd"/>
      <w:r w:rsidRPr="00F23D56">
        <w:t>. 6º e 22).</w:t>
      </w:r>
    </w:p>
    <w:p w14:paraId="1BD67C63" w14:textId="77777777" w:rsidR="00F23D56" w:rsidRPr="00F23D56" w:rsidRDefault="00F23D56" w:rsidP="00F23D56">
      <w:pPr>
        <w:ind w:firstLine="0"/>
        <w:rPr>
          <w:b/>
          <w:bCs/>
          <w:u w:val="single"/>
        </w:rPr>
      </w:pPr>
      <w:r w:rsidRPr="00F23D56">
        <w:rPr>
          <w:b/>
          <w:bCs/>
          <w:u w:val="single"/>
        </w:rPr>
        <w:t xml:space="preserve">Contudo, a implementação da isenção impacta diretamente contratos administrativos com concessionárias e pode afetar o equilíbrio econômico-financeiro dos mesmos. Assim, deverá haver diálogo com a concessionária e previsão contratual ou </w:t>
      </w:r>
      <w:r w:rsidRPr="00F23D56">
        <w:rPr>
          <w:b/>
          <w:bCs/>
          <w:u w:val="single"/>
        </w:rPr>
        <w:lastRenderedPageBreak/>
        <w:t>regulamentação infralegal que trate da compensação e dos mecanismos de controle (como a verificação da comunicação oficial do vazamento e prazos de resposta).</w:t>
      </w:r>
    </w:p>
    <w:p w14:paraId="0E6E9D89" w14:textId="77777777" w:rsidR="00F23D56" w:rsidRPr="00F23D56" w:rsidRDefault="00F23D56" w:rsidP="00F23D56">
      <w:pPr>
        <w:ind w:firstLine="0"/>
      </w:pPr>
      <w:r w:rsidRPr="00F23D56">
        <w:rPr>
          <w:b/>
          <w:bCs/>
        </w:rPr>
        <w:t>3. Técnica Legislativa</w:t>
      </w:r>
    </w:p>
    <w:p w14:paraId="449E53C1" w14:textId="77777777" w:rsidR="00F23D56" w:rsidRDefault="00F23D56" w:rsidP="00F23D56">
      <w:pPr>
        <w:ind w:firstLine="0"/>
      </w:pPr>
      <w:r w:rsidRPr="00F23D56">
        <w:t>A redação do projeto é clara e objetiva, embora requeira melhor detalhamento quanto aos meios de comprovação da comunicação do vazamento, a forma de solicitação da isenção e a autoridade competente para fiscalizar a aplicação da norma.</w:t>
      </w:r>
    </w:p>
    <w:p w14:paraId="063A0597" w14:textId="66D8E2FE" w:rsidR="00F23D56" w:rsidRPr="00F23D56" w:rsidRDefault="00F23D56" w:rsidP="00F23D56">
      <w:pPr>
        <w:ind w:firstLine="0"/>
      </w:pPr>
      <w:r>
        <w:t xml:space="preserve">Sugere-se </w:t>
      </w:r>
      <w:r w:rsidRPr="00F23D56">
        <w:rPr>
          <w:b/>
          <w:bCs/>
          <w:u w:val="single"/>
        </w:rPr>
        <w:t>acréscimo de parágrafo único ao Art. 2º</w:t>
      </w:r>
      <w:r w:rsidRPr="00F23D56">
        <w:rPr>
          <w:u w:val="single"/>
        </w:rPr>
        <w:t xml:space="preserve"> do Projeto de Lei, estabelecendo </w:t>
      </w:r>
      <w:r w:rsidRPr="00F23D56">
        <w:rPr>
          <w:b/>
          <w:bCs/>
          <w:u w:val="single"/>
        </w:rPr>
        <w:t>diretrizes objetivas para a comprovação do vazamento, com base em princípios de segurança jurídica e viabilidade administrativa</w:t>
      </w:r>
      <w:r>
        <w:rPr>
          <w:b/>
          <w:bCs/>
          <w:u w:val="single"/>
        </w:rPr>
        <w:t>.</w:t>
      </w:r>
      <w:r>
        <w:t xml:space="preserve"> </w:t>
      </w:r>
    </w:p>
    <w:p w14:paraId="08FFFBCB" w14:textId="7CCA11A9" w:rsidR="00F23D56" w:rsidRPr="00F23D56" w:rsidRDefault="00F23D56" w:rsidP="00F23D56">
      <w:pPr>
        <w:ind w:firstLine="0"/>
      </w:pPr>
    </w:p>
    <w:p w14:paraId="5F6B44B4" w14:textId="77777777" w:rsidR="00F23D56" w:rsidRPr="00F23D56" w:rsidRDefault="00F23D56" w:rsidP="00F23D56">
      <w:pPr>
        <w:ind w:firstLine="0"/>
      </w:pPr>
      <w:r w:rsidRPr="00F23D56">
        <w:rPr>
          <w:b/>
          <w:bCs/>
        </w:rPr>
        <w:t>III – CONCLUSÃO</w:t>
      </w:r>
    </w:p>
    <w:p w14:paraId="3137A2CE" w14:textId="0FCB438C" w:rsidR="00F23D56" w:rsidRPr="00F23D56" w:rsidRDefault="00F23D56" w:rsidP="00F23D56">
      <w:pPr>
        <w:ind w:firstLine="0"/>
      </w:pPr>
      <w:r w:rsidRPr="00F23D56">
        <w:t xml:space="preserve">Diante do exposto, </w:t>
      </w:r>
      <w:r w:rsidRPr="00F23D56">
        <w:rPr>
          <w:b/>
          <w:bCs/>
        </w:rPr>
        <w:t xml:space="preserve">esta Comissão opina FAVORAVELMENTE à tramitação do Projeto de Lei nº </w:t>
      </w:r>
      <w:r w:rsidR="002F2063">
        <w:rPr>
          <w:b/>
          <w:bCs/>
        </w:rPr>
        <w:t>163</w:t>
      </w:r>
      <w:r w:rsidRPr="00F23D56">
        <w:rPr>
          <w:b/>
          <w:bCs/>
        </w:rPr>
        <w:t>/2025</w:t>
      </w:r>
      <w:r w:rsidRPr="00F23D56">
        <w:t>, por não identificar vícios de constitucionalidade ou ilegalidade material. Recomenda-se, contudo, que a matéria seja posteriormente regulamentada por decreto ou norma administrativa, a fim de disciplinar sua aplicação prática junto à concessionária responsável pelo esgotamento sanitário.</w:t>
      </w:r>
    </w:p>
    <w:p w14:paraId="6B5041B9" w14:textId="77777777" w:rsidR="00BE3DF4" w:rsidRPr="00BE3DF4" w:rsidRDefault="00BE3DF4" w:rsidP="00BE3DF4">
      <w:pPr>
        <w:ind w:firstLine="0"/>
      </w:pPr>
    </w:p>
    <w:p w14:paraId="2C1F34D4" w14:textId="77777777" w:rsidR="00D0651F" w:rsidRDefault="00D0651F">
      <w:pPr>
        <w:ind w:firstLine="0"/>
      </w:pPr>
    </w:p>
    <w:p w14:paraId="443A84CE" w14:textId="11C7E189" w:rsidR="00D0651F" w:rsidRDefault="00000000">
      <w:pPr>
        <w:pStyle w:val="Ttulo4"/>
        <w:spacing w:line="276" w:lineRule="auto"/>
      </w:pPr>
      <w:bookmarkStart w:id="1" w:name="_8oioxdc72hb" w:colFirst="0" w:colLast="0"/>
      <w:bookmarkEnd w:id="1"/>
      <w:r>
        <w:t xml:space="preserve">Sala Barão do Rio Bonito, </w:t>
      </w:r>
      <w:r w:rsidR="00F23D56">
        <w:t>10</w:t>
      </w:r>
      <w:r>
        <w:t xml:space="preserve"> de </w:t>
      </w:r>
      <w:r w:rsidR="00BE3DF4">
        <w:t>julho</w:t>
      </w:r>
      <w:r>
        <w:t xml:space="preserve"> de 2025.</w:t>
      </w:r>
    </w:p>
    <w:p w14:paraId="140599DF" w14:textId="77777777" w:rsidR="00D0651F" w:rsidRDefault="00D0651F"/>
    <w:p w14:paraId="35ECBAFB" w14:textId="77777777" w:rsidR="00D0651F" w:rsidRDefault="00D0651F"/>
    <w:p w14:paraId="55CE0726" w14:textId="77777777" w:rsidR="00D0651F" w:rsidRDefault="00000000">
      <w:pPr>
        <w:pStyle w:val="Ttulo4"/>
        <w:spacing w:line="276" w:lineRule="auto"/>
      </w:pPr>
      <w:bookmarkStart w:id="2" w:name="_5y68dfbgcp4s" w:colFirst="0" w:colLast="0"/>
      <w:bookmarkEnd w:id="2"/>
      <w:proofErr w:type="spellStart"/>
      <w:r>
        <w:t>Elves</w:t>
      </w:r>
      <w:proofErr w:type="spellEnd"/>
      <w:r>
        <w:t xml:space="preserve"> Costa dos Santos</w:t>
      </w:r>
    </w:p>
    <w:p w14:paraId="5BF52015" w14:textId="77777777" w:rsidR="00D0651F" w:rsidRDefault="00000000">
      <w:pPr>
        <w:pStyle w:val="Ttulo4"/>
        <w:spacing w:line="276" w:lineRule="auto"/>
      </w:pPr>
      <w:bookmarkStart w:id="3" w:name="_depk0mm8cz4n" w:colFirst="0" w:colLast="0"/>
      <w:bookmarkEnd w:id="3"/>
      <w:r>
        <w:t>Vereador – Presidente da Comissão de Constituição, Justiça e Redação</w:t>
      </w:r>
    </w:p>
    <w:p w14:paraId="65DCB951" w14:textId="77777777" w:rsidR="00D0651F" w:rsidRDefault="00D0651F"/>
    <w:p w14:paraId="5FBE43A6" w14:textId="77777777" w:rsidR="00D0651F" w:rsidRDefault="00D0651F">
      <w:pPr>
        <w:spacing w:after="0"/>
        <w:ind w:firstLine="0"/>
      </w:pPr>
    </w:p>
    <w:p w14:paraId="21360E60" w14:textId="77777777" w:rsidR="00D0651F" w:rsidRDefault="00000000">
      <w:pPr>
        <w:pStyle w:val="Ttulo4"/>
      </w:pPr>
      <w:bookmarkStart w:id="4" w:name="_rom56leonp9h" w:colFirst="0" w:colLast="0"/>
      <w:bookmarkEnd w:id="4"/>
      <w:r>
        <w:t>Luciana de Oliveira Maciel de Almeida</w:t>
      </w:r>
    </w:p>
    <w:p w14:paraId="31D22EE6" w14:textId="77777777" w:rsidR="00D0651F" w:rsidRDefault="00000000">
      <w:pPr>
        <w:pStyle w:val="Ttulo4"/>
      </w:pPr>
      <w:bookmarkStart w:id="5" w:name="_jr7kflf6ay89" w:colFirst="0" w:colLast="0"/>
      <w:bookmarkEnd w:id="5"/>
      <w:r>
        <w:t xml:space="preserve">Vereadora – Relatora da Comissão de Constituição, Justiça e Redação </w:t>
      </w:r>
    </w:p>
    <w:p w14:paraId="675E05F8" w14:textId="77777777" w:rsidR="00D0651F" w:rsidRDefault="00D0651F">
      <w:pPr>
        <w:ind w:firstLine="0"/>
      </w:pPr>
    </w:p>
    <w:p w14:paraId="1D17E1D3" w14:textId="77777777" w:rsidR="00D0651F" w:rsidRDefault="00D0651F">
      <w:pPr>
        <w:ind w:firstLine="0"/>
      </w:pPr>
    </w:p>
    <w:p w14:paraId="383F1041" w14:textId="77777777" w:rsidR="00D0651F" w:rsidRDefault="00000000">
      <w:pPr>
        <w:pStyle w:val="Ttulo4"/>
      </w:pPr>
      <w:bookmarkStart w:id="6" w:name="_v8m4f7cn0igh" w:colFirst="0" w:colLast="0"/>
      <w:bookmarkEnd w:id="6"/>
      <w:r>
        <w:t>Luiz Felippe de Paula Pinto</w:t>
      </w:r>
    </w:p>
    <w:p w14:paraId="665F54B8" w14:textId="77777777" w:rsidR="00D0651F" w:rsidRDefault="00000000">
      <w:pPr>
        <w:pStyle w:val="Ttulo4"/>
      </w:pPr>
      <w:bookmarkStart w:id="7" w:name="_n49tig2tbmxq" w:colFirst="0" w:colLast="0"/>
      <w:bookmarkEnd w:id="7"/>
      <w:r>
        <w:t xml:space="preserve">Vereador – Vogal Comissão de Constituição, Justiça e Redação </w:t>
      </w:r>
    </w:p>
    <w:sectPr w:rsidR="00D0651F">
      <w:headerReference w:type="default" r:id="rId6"/>
      <w:footerReference w:type="default" r:id="rId7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43379" w14:textId="77777777" w:rsidR="005C4B25" w:rsidRDefault="005C4B25">
      <w:pPr>
        <w:spacing w:after="0" w:line="240" w:lineRule="auto"/>
      </w:pPr>
      <w:r>
        <w:separator/>
      </w:r>
    </w:p>
  </w:endnote>
  <w:endnote w:type="continuationSeparator" w:id="0">
    <w:p w14:paraId="63BF2BA2" w14:textId="77777777" w:rsidR="005C4B25" w:rsidRDefault="005C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6F9F6BCA-B6E3-407B-9D98-7BC1A83E1247}"/>
    <w:embedBold r:id="rId2" w:fontKey="{4AC86B9F-712F-47CC-9F94-ADD58C79A7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385B286-9059-4E49-AFE0-E9CEBAC93991}"/>
    <w:embedItalic r:id="rId4" w:fontKey="{7A713EA2-1A5A-4463-B254-0FCEF1E946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4A1519-DEDF-4F3F-80B5-5A2CFD2A1D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29ABB1-1DFF-42DA-8023-45DCFDB60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045B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E3DF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E3DF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ED8CD87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0E51B646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6FCA4337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8AED0" w14:textId="77777777" w:rsidR="005C4B25" w:rsidRDefault="005C4B25">
      <w:pPr>
        <w:spacing w:after="0" w:line="240" w:lineRule="auto"/>
      </w:pPr>
      <w:r>
        <w:separator/>
      </w:r>
    </w:p>
  </w:footnote>
  <w:footnote w:type="continuationSeparator" w:id="0">
    <w:p w14:paraId="0EB0C8DE" w14:textId="77777777" w:rsidR="005C4B25" w:rsidRDefault="005C4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296CD" w14:textId="77777777" w:rsidR="00D065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82E63D" wp14:editId="2DC7A853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1F"/>
    <w:rsid w:val="0015760D"/>
    <w:rsid w:val="002F2063"/>
    <w:rsid w:val="004B659A"/>
    <w:rsid w:val="005C4B25"/>
    <w:rsid w:val="00625E61"/>
    <w:rsid w:val="00BE3DF4"/>
    <w:rsid w:val="00D0651F"/>
    <w:rsid w:val="00F2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8B36A"/>
  <w15:docId w15:val="{6FFEDCEC-EAB7-49DD-9211-829BD775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1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490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4</cp:revision>
  <cp:lastPrinted>2025-07-10T15:21:00Z</cp:lastPrinted>
  <dcterms:created xsi:type="dcterms:W3CDTF">2025-07-07T17:53:00Z</dcterms:created>
  <dcterms:modified xsi:type="dcterms:W3CDTF">2025-07-10T15:21:00Z</dcterms:modified>
</cp:coreProperties>
</file>