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AF382" w14:textId="1F8AFB13" w:rsidR="00996632" w:rsidRDefault="00000000">
      <w:pPr>
        <w:pStyle w:val="Ttulo1"/>
        <w:rPr>
          <w:b w:val="0"/>
        </w:rPr>
      </w:pPr>
      <w:r>
        <w:t xml:space="preserve">PROJETO DE LEI N.º </w:t>
      </w:r>
      <w:r w:rsidR="00E53214">
        <w:rPr>
          <w:b w:val="0"/>
        </w:rPr>
        <w:t>26</w:t>
      </w:r>
      <w:r>
        <w:rPr>
          <w:b w:val="0"/>
        </w:rPr>
        <w:t>/2025</w:t>
      </w:r>
    </w:p>
    <w:p w14:paraId="53EC8D4E" w14:textId="77777777" w:rsidR="00996632" w:rsidRDefault="00996632">
      <w:pPr>
        <w:pStyle w:val="Ttulo1"/>
        <w:jc w:val="center"/>
      </w:pPr>
    </w:p>
    <w:p w14:paraId="34F5C353" w14:textId="77777777" w:rsidR="00996632" w:rsidRDefault="00000000">
      <w:pPr>
        <w:pStyle w:val="Ttulo1"/>
        <w:jc w:val="center"/>
      </w:pPr>
      <w:r>
        <w:t>COMISSÃO DE CONSTITUIÇÃO, JUSTIÇA E REDAÇÃO</w:t>
      </w:r>
    </w:p>
    <w:p w14:paraId="535326C3" w14:textId="77777777" w:rsidR="00996632" w:rsidRDefault="00000000">
      <w:pPr>
        <w:pStyle w:val="Ttulo1"/>
        <w:jc w:val="center"/>
      </w:pPr>
      <w:r>
        <w:t>PARECER</w:t>
      </w:r>
    </w:p>
    <w:p w14:paraId="3802D7FD" w14:textId="77777777" w:rsidR="00996632" w:rsidRDefault="00996632">
      <w:pPr>
        <w:pStyle w:val="Ttulo1"/>
      </w:pPr>
      <w:bookmarkStart w:id="0" w:name="_yee670scknvd" w:colFirst="0" w:colLast="0"/>
      <w:bookmarkEnd w:id="0"/>
    </w:p>
    <w:p w14:paraId="49A9A67F" w14:textId="77777777" w:rsidR="00432C60" w:rsidRDefault="00432C60" w:rsidP="00432C60">
      <w:pPr>
        <w:ind w:firstLine="0"/>
        <w:rPr>
          <w:b/>
          <w:bCs/>
        </w:rPr>
      </w:pPr>
      <w:r w:rsidRPr="00432C60">
        <w:rPr>
          <w:b/>
          <w:bCs/>
        </w:rPr>
        <w:t>I – RELATÓRIO</w:t>
      </w:r>
    </w:p>
    <w:p w14:paraId="75061D13" w14:textId="10C0A5E9" w:rsidR="00432C60" w:rsidRPr="00432C60" w:rsidRDefault="00432C60" w:rsidP="00432C60">
      <w:pPr>
        <w:ind w:firstLine="0"/>
      </w:pPr>
      <w:r w:rsidRPr="00432C60">
        <w:br/>
        <w:t>Chegou a esta Comissão o Projeto de Lei supramencionado, de autoria do Vereador Wanderson Luís Barbosa Lemos, que visa instituir, no âmbito da Administração Pública direta e indireta do Município de Barra do Piraí, regras específicas sobre a ordem cronológica de pagamentos de obrigações contratuais, com detalhamentos operacionais sobre fontes de recursos, liquidação de despesas, sistema informatizado e transparência.</w:t>
      </w:r>
    </w:p>
    <w:p w14:paraId="06966422" w14:textId="77777777" w:rsidR="00432C60" w:rsidRPr="00432C60" w:rsidRDefault="00432C60" w:rsidP="00432C60">
      <w:pPr>
        <w:ind w:firstLine="0"/>
      </w:pPr>
      <w:r w:rsidRPr="00432C60">
        <w:rPr>
          <w:b/>
          <w:bCs/>
        </w:rPr>
        <w:t>II – ANÁLISE JURÍDICA</w:t>
      </w:r>
    </w:p>
    <w:p w14:paraId="528C1423" w14:textId="77777777" w:rsidR="00432C60" w:rsidRPr="00432C60" w:rsidRDefault="00432C60" w:rsidP="00432C60">
      <w:pPr>
        <w:ind w:firstLine="0"/>
      </w:pPr>
      <w:r w:rsidRPr="00432C60">
        <w:rPr>
          <w:b/>
          <w:bCs/>
        </w:rPr>
        <w:t>1. Invasão de competência do Poder Executivo</w:t>
      </w:r>
    </w:p>
    <w:p w14:paraId="62ED6DDC" w14:textId="77777777" w:rsidR="00432C60" w:rsidRPr="00432C60" w:rsidRDefault="00432C60" w:rsidP="00432C60">
      <w:pPr>
        <w:ind w:firstLine="0"/>
      </w:pPr>
      <w:r w:rsidRPr="00432C60">
        <w:t>Nos termos do art. 2º da Constituição Federal e do princípio da separação de poderes, é atribuição privativa do Poder Executivo regulamentar e organizar a gestão financeira, orçamentária e administrativa da máquina pública. A Lei Orgânica Municipal de Barra do Piraí, em seu art. 72, §1º, reafirma essa diretriz ao atribuir ao Chefe do Poder Executivo a competência para dispor sobre a organização e funcionamento da Administração Municipal.</w:t>
      </w:r>
    </w:p>
    <w:p w14:paraId="499C8762" w14:textId="77777777" w:rsidR="00432C60" w:rsidRPr="00432C60" w:rsidRDefault="00432C60" w:rsidP="00432C60">
      <w:pPr>
        <w:ind w:firstLine="0"/>
      </w:pPr>
      <w:r w:rsidRPr="00432C60">
        <w:t>O projeto de lei ora analisado trata de normas detalhadas sobre o processamento de pagamentos, liquidação de despesas, operação de sistema informatizado de controle e, ainda, estabelece prazos e penalidades ao Executivo em caso de inércia — configurando ingerência indevida do Poder Legislativo nas atribuições administrativas do Executivo. Portanto, há vício formal de iniciativa, pois matéria de gestão administrativa e orçamentária é de competência privativa da Prefeita Municipal.</w:t>
      </w:r>
    </w:p>
    <w:p w14:paraId="15029B1D" w14:textId="77777777" w:rsidR="00432C60" w:rsidRPr="00432C60" w:rsidRDefault="00432C60" w:rsidP="00432C60">
      <w:pPr>
        <w:ind w:firstLine="0"/>
      </w:pPr>
      <w:r w:rsidRPr="00432C60">
        <w:rPr>
          <w:b/>
          <w:bCs/>
        </w:rPr>
        <w:t>2. Redundância legislativa e desnecessidade normativa</w:t>
      </w:r>
    </w:p>
    <w:p w14:paraId="20055937" w14:textId="77777777" w:rsidR="00432C60" w:rsidRPr="00432C60" w:rsidRDefault="00432C60" w:rsidP="00432C60">
      <w:pPr>
        <w:ind w:firstLine="0"/>
      </w:pPr>
      <w:r w:rsidRPr="00432C60">
        <w:t>A Lei Federal nº 14.133/2021 (Nova Lei de Licitações e Contratos) já trata de forma exaustiva da ordem cronológica de pagamentos, nos artigos 141 e 142, regulamentando inclusive as hipóteses excepcionais de quebra dessa ordem, a prioridade de serviços essenciais e a publicidade dessas informações. A tentativa de regrar localmente o que já está disciplinado de forma suficiente em norma geral de âmbito nacional pode gerar conflitos interpretativos e dificultar a uniformidade da aplicação da norma.</w:t>
      </w:r>
    </w:p>
    <w:p w14:paraId="083C56DF" w14:textId="77777777" w:rsidR="00432C60" w:rsidRPr="00432C60" w:rsidRDefault="00432C60" w:rsidP="00432C60">
      <w:pPr>
        <w:ind w:firstLine="0"/>
      </w:pPr>
      <w:r w:rsidRPr="00432C60">
        <w:lastRenderedPageBreak/>
        <w:t xml:space="preserve">Ademais, eventual regulamentação suplementar para aplicação local da Lei nº 14.133/21 deve ocorrer </w:t>
      </w:r>
      <w:r w:rsidRPr="00432C60">
        <w:rPr>
          <w:b/>
          <w:bCs/>
        </w:rPr>
        <w:t>por meio de decreto executivo</w:t>
      </w:r>
      <w:r w:rsidRPr="00432C60">
        <w:t>, conforme determina o próprio texto legal, não cabendo ao Legislativo editar normas operacionais sobre esse tema.</w:t>
      </w:r>
    </w:p>
    <w:p w14:paraId="0DDD4BDB" w14:textId="77777777" w:rsidR="00432C60" w:rsidRPr="00432C60" w:rsidRDefault="00432C60" w:rsidP="00432C60">
      <w:pPr>
        <w:ind w:firstLine="0"/>
      </w:pPr>
      <w:r w:rsidRPr="00432C60">
        <w:rPr>
          <w:b/>
          <w:bCs/>
        </w:rPr>
        <w:t>3. Afronta ao princípio da reserva legal-administrativa</w:t>
      </w:r>
    </w:p>
    <w:p w14:paraId="7DB3D5CA" w14:textId="77777777" w:rsidR="00432C60" w:rsidRPr="00432C60" w:rsidRDefault="00432C60" w:rsidP="00432C60">
      <w:pPr>
        <w:ind w:firstLine="0"/>
      </w:pPr>
      <w:r w:rsidRPr="00432C60">
        <w:t xml:space="preserve">A proposição busca estabelecer obrigações e prazos vinculantes para o Poder Executivo editar normas específicas em até 90 dias, sob pena de infração político-administrativa. Contudo, essa previsão é inconstitucional e configura </w:t>
      </w:r>
      <w:r w:rsidRPr="00432C60">
        <w:rPr>
          <w:b/>
          <w:bCs/>
        </w:rPr>
        <w:t>ofensa ao princípio da reserva da administração</w:t>
      </w:r>
      <w:r w:rsidRPr="00432C60">
        <w:t>, já que não cabe ao Legislativo dispor sobre sanções administrativas internas ao Executivo.</w:t>
      </w:r>
    </w:p>
    <w:p w14:paraId="771DA04A" w14:textId="77777777" w:rsidR="00432C60" w:rsidRPr="00432C60" w:rsidRDefault="00432C60" w:rsidP="00432C60">
      <w:pPr>
        <w:ind w:firstLine="0"/>
      </w:pPr>
      <w:r w:rsidRPr="00432C60">
        <w:rPr>
          <w:b/>
          <w:bCs/>
        </w:rPr>
        <w:t>III – CONCLUSÃO</w:t>
      </w:r>
    </w:p>
    <w:p w14:paraId="6038DD6F" w14:textId="0093E46A" w:rsidR="00432C60" w:rsidRPr="00432C60" w:rsidRDefault="00432C60" w:rsidP="00432C60">
      <w:pPr>
        <w:ind w:firstLine="0"/>
      </w:pPr>
      <w:r w:rsidRPr="00432C60">
        <w:t xml:space="preserve">Diante do exposto, esta Comissão </w:t>
      </w:r>
      <w:r w:rsidRPr="00432C60">
        <w:rPr>
          <w:b/>
          <w:bCs/>
        </w:rPr>
        <w:t>opina pela inconstitucionalidade formal e inadequação jurídica</w:t>
      </w:r>
      <w:r w:rsidRPr="00432C60">
        <w:t xml:space="preserve"> do Projeto de Lei nº </w:t>
      </w:r>
      <w:r>
        <w:t>26</w:t>
      </w:r>
      <w:r w:rsidRPr="00432C60">
        <w:t>/2025, por vício de iniciativa, invasão da esfera de competência do Poder Executivo e afronta aos princípios da legalidade, separação de poderes e reserva da administração.</w:t>
      </w:r>
    </w:p>
    <w:p w14:paraId="39A3FBC6" w14:textId="102954BA" w:rsidR="00432C60" w:rsidRDefault="00432C60" w:rsidP="00432C60">
      <w:pPr>
        <w:ind w:firstLine="0"/>
        <w:rPr>
          <w:b/>
          <w:bCs/>
        </w:rPr>
      </w:pPr>
      <w:r w:rsidRPr="00432C60">
        <w:rPr>
          <w:b/>
          <w:bCs/>
        </w:rPr>
        <w:t>VOTO D</w:t>
      </w:r>
      <w:r>
        <w:rPr>
          <w:b/>
          <w:bCs/>
        </w:rPr>
        <w:t>A</w:t>
      </w:r>
      <w:r w:rsidRPr="00432C60">
        <w:rPr>
          <w:b/>
          <w:bCs/>
        </w:rPr>
        <w:t xml:space="preserve"> RELATOR</w:t>
      </w:r>
      <w:r>
        <w:rPr>
          <w:b/>
          <w:bCs/>
        </w:rPr>
        <w:t>A</w:t>
      </w:r>
    </w:p>
    <w:p w14:paraId="48EB37C7" w14:textId="79894124" w:rsidR="00432C60" w:rsidRPr="00432C60" w:rsidRDefault="00432C60" w:rsidP="00432C60">
      <w:pPr>
        <w:ind w:firstLine="0"/>
      </w:pPr>
      <w:r w:rsidRPr="00432C60">
        <w:br/>
        <w:t xml:space="preserve">Voto </w:t>
      </w:r>
      <w:r w:rsidRPr="00432C60">
        <w:rPr>
          <w:b/>
          <w:bCs/>
        </w:rPr>
        <w:t xml:space="preserve">contrário à tramitação do Projeto de Lei nº </w:t>
      </w:r>
      <w:r>
        <w:rPr>
          <w:b/>
          <w:bCs/>
        </w:rPr>
        <w:t>26</w:t>
      </w:r>
      <w:r w:rsidRPr="00432C60">
        <w:rPr>
          <w:b/>
          <w:bCs/>
        </w:rPr>
        <w:t>/2025</w:t>
      </w:r>
      <w:r>
        <w:t>.</w:t>
      </w:r>
    </w:p>
    <w:p w14:paraId="6AF36CF1" w14:textId="77777777" w:rsidR="00996632" w:rsidRDefault="00996632">
      <w:pPr>
        <w:ind w:firstLine="0"/>
      </w:pPr>
    </w:p>
    <w:p w14:paraId="17A74753" w14:textId="7C93250A" w:rsidR="00996632" w:rsidRDefault="00000000">
      <w:pPr>
        <w:pStyle w:val="Ttulo4"/>
        <w:spacing w:line="276" w:lineRule="auto"/>
      </w:pPr>
      <w:bookmarkStart w:id="1" w:name="_8oioxdc72hb" w:colFirst="0" w:colLast="0"/>
      <w:bookmarkEnd w:id="1"/>
      <w:r>
        <w:t xml:space="preserve">Sala Barão do Rio Bonito, </w:t>
      </w:r>
      <w:r w:rsidR="00E53214">
        <w:t>08</w:t>
      </w:r>
      <w:r>
        <w:t xml:space="preserve"> de </w:t>
      </w:r>
      <w:r w:rsidR="00E53214">
        <w:t>julho de</w:t>
      </w:r>
      <w:r>
        <w:t xml:space="preserve"> 2025.</w:t>
      </w:r>
    </w:p>
    <w:p w14:paraId="0767F2AE" w14:textId="77777777" w:rsidR="00996632" w:rsidRDefault="00996632"/>
    <w:p w14:paraId="77C487C9" w14:textId="77777777" w:rsidR="00E53214" w:rsidRDefault="00E53214" w:rsidP="00432C60">
      <w:pPr>
        <w:ind w:firstLine="0"/>
      </w:pPr>
    </w:p>
    <w:p w14:paraId="37EE5A13" w14:textId="77777777" w:rsidR="00E53214" w:rsidRDefault="00E53214"/>
    <w:p w14:paraId="53951C61" w14:textId="77777777" w:rsidR="00996632" w:rsidRDefault="00000000">
      <w:pPr>
        <w:pStyle w:val="Ttulo4"/>
        <w:spacing w:line="276" w:lineRule="auto"/>
      </w:pPr>
      <w:bookmarkStart w:id="2" w:name="_5y68dfbgcp4s" w:colFirst="0" w:colLast="0"/>
      <w:bookmarkEnd w:id="2"/>
      <w:proofErr w:type="spellStart"/>
      <w:r>
        <w:t>Elves</w:t>
      </w:r>
      <w:proofErr w:type="spellEnd"/>
      <w:r>
        <w:t xml:space="preserve"> Costa dos Santos</w:t>
      </w:r>
    </w:p>
    <w:p w14:paraId="1A6E97B2" w14:textId="77777777" w:rsidR="00996632" w:rsidRDefault="00000000">
      <w:pPr>
        <w:pStyle w:val="Ttulo4"/>
        <w:spacing w:line="276" w:lineRule="auto"/>
      </w:pPr>
      <w:bookmarkStart w:id="3" w:name="_depk0mm8cz4n" w:colFirst="0" w:colLast="0"/>
      <w:bookmarkEnd w:id="3"/>
      <w:r>
        <w:t>Vereador – Presidente da Comissão de Constituição, Justiça e Redação</w:t>
      </w:r>
    </w:p>
    <w:p w14:paraId="1FBE5511" w14:textId="77777777" w:rsidR="00996632" w:rsidRDefault="00996632"/>
    <w:p w14:paraId="63D23900" w14:textId="77777777" w:rsidR="00996632" w:rsidRDefault="00996632">
      <w:pPr>
        <w:spacing w:after="0"/>
        <w:ind w:firstLine="0"/>
      </w:pPr>
    </w:p>
    <w:p w14:paraId="12E1AE50" w14:textId="77777777" w:rsidR="00996632" w:rsidRDefault="00000000">
      <w:pPr>
        <w:pStyle w:val="Ttulo4"/>
      </w:pPr>
      <w:bookmarkStart w:id="4" w:name="_rom56leonp9h" w:colFirst="0" w:colLast="0"/>
      <w:bookmarkEnd w:id="4"/>
      <w:r>
        <w:t>Luciana de Oliveira Maciel de Almeida</w:t>
      </w:r>
    </w:p>
    <w:p w14:paraId="76E8E975" w14:textId="77777777" w:rsidR="00996632" w:rsidRDefault="00000000">
      <w:pPr>
        <w:pStyle w:val="Ttulo4"/>
      </w:pPr>
      <w:bookmarkStart w:id="5" w:name="_jr7kflf6ay89" w:colFirst="0" w:colLast="0"/>
      <w:bookmarkEnd w:id="5"/>
      <w:r>
        <w:t xml:space="preserve">Vereadora – Relatora da Comissão de Constituição, Justiça e Redação </w:t>
      </w:r>
    </w:p>
    <w:p w14:paraId="605128C2" w14:textId="77777777" w:rsidR="00996632" w:rsidRDefault="00996632">
      <w:pPr>
        <w:ind w:firstLine="0"/>
      </w:pPr>
    </w:p>
    <w:p w14:paraId="2495930A" w14:textId="77777777" w:rsidR="00996632" w:rsidRDefault="00996632">
      <w:pPr>
        <w:ind w:firstLine="0"/>
      </w:pPr>
    </w:p>
    <w:p w14:paraId="1936A414" w14:textId="77777777" w:rsidR="00996632" w:rsidRDefault="00000000">
      <w:pPr>
        <w:pStyle w:val="Ttulo4"/>
      </w:pPr>
      <w:bookmarkStart w:id="6" w:name="_v8m4f7cn0igh" w:colFirst="0" w:colLast="0"/>
      <w:bookmarkEnd w:id="6"/>
      <w:r>
        <w:t>Luiz Felippe de Paula Pinto</w:t>
      </w:r>
    </w:p>
    <w:p w14:paraId="604144A4" w14:textId="77777777" w:rsidR="00996632" w:rsidRDefault="00000000">
      <w:pPr>
        <w:pStyle w:val="Ttulo4"/>
      </w:pPr>
      <w:bookmarkStart w:id="7" w:name="_n49tig2tbmxq" w:colFirst="0" w:colLast="0"/>
      <w:bookmarkEnd w:id="7"/>
      <w:r>
        <w:t xml:space="preserve">Vereador – Vogal Comissão de Constituição, Justiça e Redação </w:t>
      </w:r>
    </w:p>
    <w:sectPr w:rsidR="00996632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86A19" w14:textId="77777777" w:rsidR="000260E7" w:rsidRDefault="000260E7">
      <w:pPr>
        <w:spacing w:after="0" w:line="240" w:lineRule="auto"/>
      </w:pPr>
      <w:r>
        <w:separator/>
      </w:r>
    </w:p>
  </w:endnote>
  <w:endnote w:type="continuationSeparator" w:id="0">
    <w:p w14:paraId="5195BF99" w14:textId="77777777" w:rsidR="000260E7" w:rsidRDefault="0002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15D4D847-779F-48CB-8301-D45DCBBA3BA4}"/>
    <w:embedBold r:id="rId2" w:fontKey="{09F9816F-B884-40EA-BB64-4874E58131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6D4FC76-1C44-46B8-B77D-39B6CF00CDC8}"/>
    <w:embedItalic r:id="rId4" w:fontKey="{C026C629-4E21-4153-9284-9FC70B0A23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4ED2A88-D34A-4F28-831E-F2C862E507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84521E-5457-427F-B4D2-DDAA9E0171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26BD0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E5321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E5321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7DEBB1E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26BD3C5A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44C102FD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8E9E8" w14:textId="77777777" w:rsidR="000260E7" w:rsidRDefault="000260E7">
      <w:pPr>
        <w:spacing w:after="0" w:line="240" w:lineRule="auto"/>
      </w:pPr>
      <w:r>
        <w:separator/>
      </w:r>
    </w:p>
  </w:footnote>
  <w:footnote w:type="continuationSeparator" w:id="0">
    <w:p w14:paraId="48678989" w14:textId="77777777" w:rsidR="000260E7" w:rsidRDefault="00026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4CC8A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7590AEA" wp14:editId="7E047145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51693"/>
    <w:multiLevelType w:val="multilevel"/>
    <w:tmpl w:val="5762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2331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632"/>
    <w:rsid w:val="000260E7"/>
    <w:rsid w:val="00432C60"/>
    <w:rsid w:val="00665792"/>
    <w:rsid w:val="008268F5"/>
    <w:rsid w:val="00996632"/>
    <w:rsid w:val="00A274DA"/>
    <w:rsid w:val="00B03A21"/>
    <w:rsid w:val="00E5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220A3"/>
  <w15:docId w15:val="{EEBD1DCF-9EF2-44A1-A2C0-8818761E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6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540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5</cp:revision>
  <cp:lastPrinted>2025-07-10T11:50:00Z</cp:lastPrinted>
  <dcterms:created xsi:type="dcterms:W3CDTF">2025-07-08T13:14:00Z</dcterms:created>
  <dcterms:modified xsi:type="dcterms:W3CDTF">2025-07-10T13:30:00Z</dcterms:modified>
</cp:coreProperties>
</file>