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5184D" w14:textId="5BAF623B" w:rsidR="003B35E5" w:rsidRDefault="00000000">
      <w:pPr>
        <w:pStyle w:val="Ttulo1"/>
        <w:rPr>
          <w:b w:val="0"/>
        </w:rPr>
      </w:pPr>
      <w:r>
        <w:t xml:space="preserve">PROJETO DE LEI N.º </w:t>
      </w:r>
      <w:r w:rsidR="002810A0">
        <w:rPr>
          <w:b w:val="0"/>
        </w:rPr>
        <w:t>133</w:t>
      </w:r>
      <w:r>
        <w:rPr>
          <w:b w:val="0"/>
        </w:rPr>
        <w:t>/2025</w:t>
      </w:r>
    </w:p>
    <w:p w14:paraId="5181E809" w14:textId="77777777" w:rsidR="003B35E5" w:rsidRDefault="003B35E5">
      <w:pPr>
        <w:pStyle w:val="Ttulo1"/>
        <w:jc w:val="center"/>
      </w:pPr>
    </w:p>
    <w:p w14:paraId="7FAF9119" w14:textId="77777777" w:rsidR="003B35E5" w:rsidRDefault="00000000">
      <w:pPr>
        <w:pStyle w:val="Ttulo1"/>
        <w:jc w:val="center"/>
      </w:pPr>
      <w:r>
        <w:t>COMISSÃO DE CONSTITUIÇÃO, JUSTIÇA E REDAÇÃO</w:t>
      </w:r>
    </w:p>
    <w:p w14:paraId="0D5E5CED" w14:textId="77777777" w:rsidR="003B35E5" w:rsidRDefault="00000000">
      <w:pPr>
        <w:pStyle w:val="Ttulo1"/>
        <w:jc w:val="center"/>
      </w:pPr>
      <w:r>
        <w:t>PARECER</w:t>
      </w:r>
    </w:p>
    <w:p w14:paraId="3BBA7239" w14:textId="77777777" w:rsidR="00DF425B" w:rsidRPr="00DF425B" w:rsidRDefault="00DF425B" w:rsidP="00DF425B"/>
    <w:p w14:paraId="77C024F6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I – DO OBJETO</w:t>
      </w:r>
    </w:p>
    <w:p w14:paraId="2156F0F9" w14:textId="77777777" w:rsidR="0067638D" w:rsidRPr="0067638D" w:rsidRDefault="0067638D" w:rsidP="0067638D">
      <w:pPr>
        <w:ind w:firstLine="0"/>
      </w:pPr>
      <w:r w:rsidRPr="0067638D">
        <w:t xml:space="preserve">O presente parecer versa sobre o Projeto de Lei nº 133/2025, de iniciativa do Poder Executivo Municipal, que </w:t>
      </w:r>
      <w:r w:rsidRPr="0067638D">
        <w:rPr>
          <w:b/>
          <w:bCs/>
        </w:rPr>
        <w:t>dispõe sobre as diretrizes orçamentárias para o exercício financeiro de 2026</w:t>
      </w:r>
      <w:r w:rsidRPr="0067638D">
        <w:t xml:space="preserve">, bem como sobre a análise das </w:t>
      </w:r>
      <w:r w:rsidRPr="0067638D">
        <w:rPr>
          <w:b/>
          <w:bCs/>
        </w:rPr>
        <w:t>Emendas Modificativa e Aditiva</w:t>
      </w:r>
      <w:r w:rsidRPr="0067638D">
        <w:t xml:space="preserve"> apresentadas ao referido projeto.</w:t>
      </w:r>
    </w:p>
    <w:p w14:paraId="1F6740D3" w14:textId="30D614E9" w:rsidR="0067638D" w:rsidRPr="0067638D" w:rsidRDefault="0067638D" w:rsidP="0067638D">
      <w:pPr>
        <w:ind w:firstLine="0"/>
      </w:pPr>
    </w:p>
    <w:p w14:paraId="572E9340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II – DO MÉRITO JURÍDICO E CONSTITUCIONAL</w:t>
      </w:r>
    </w:p>
    <w:p w14:paraId="30D3EBB9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a) Do Projeto de Lei nº 133/2025</w:t>
      </w:r>
    </w:p>
    <w:p w14:paraId="4D06DA25" w14:textId="77777777" w:rsidR="0067638D" w:rsidRPr="0067638D" w:rsidRDefault="0067638D" w:rsidP="0067638D">
      <w:r w:rsidRPr="0067638D">
        <w:t>A proposta atende às exigências do art. 165, §2º, da Constituição Federal, que prevê a elaboração da Lei de Diretrizes Orçamentárias (LDO), orientando a elaboração da Lei Orçamentária Anual (LOA). Em consonância, a Lei Complementar nº 101/2000 (Lei de Responsabilidade Fiscal) impõe requisitos de planejamento e transparência, os quais foram atendidos.</w:t>
      </w:r>
    </w:p>
    <w:p w14:paraId="1AEB914A" w14:textId="77777777" w:rsidR="0067638D" w:rsidRPr="0067638D" w:rsidRDefault="0067638D" w:rsidP="0067638D">
      <w:r w:rsidRPr="0067638D">
        <w:t xml:space="preserve">O projeto também encontra respaldo na </w:t>
      </w:r>
      <w:r w:rsidRPr="0067638D">
        <w:rPr>
          <w:b/>
          <w:bCs/>
        </w:rPr>
        <w:t>Lei Orgânica do Município de Barra do Piraí</w:t>
      </w:r>
      <w:r w:rsidRPr="0067638D">
        <w:t xml:space="preserve">, especialmente nos </w:t>
      </w:r>
      <w:proofErr w:type="spellStart"/>
      <w:r w:rsidRPr="0067638D">
        <w:t>arts</w:t>
      </w:r>
      <w:proofErr w:type="spellEnd"/>
      <w:r w:rsidRPr="0067638D">
        <w:t>. 162 e seguintes, que tratam do processo orçamentário e das diretrizes de responsabilidade fiscal.</w:t>
      </w:r>
    </w:p>
    <w:p w14:paraId="5A31812C" w14:textId="77777777" w:rsidR="0067638D" w:rsidRPr="0067638D" w:rsidRDefault="0067638D" w:rsidP="0067638D">
      <w:r w:rsidRPr="0067638D">
        <w:t xml:space="preserve">Dessa forma, </w:t>
      </w:r>
      <w:r w:rsidRPr="0067638D">
        <w:rPr>
          <w:b/>
          <w:bCs/>
        </w:rPr>
        <w:t>verifica-se a constitucionalidade, legalidade e juridicidade da proposição original</w:t>
      </w:r>
      <w:r w:rsidRPr="0067638D">
        <w:t>, recomendando-se seu prosseguimento e aprovação.</w:t>
      </w:r>
    </w:p>
    <w:p w14:paraId="38356527" w14:textId="7D01DC68" w:rsidR="0067638D" w:rsidRPr="0067638D" w:rsidRDefault="0067638D" w:rsidP="0067638D"/>
    <w:p w14:paraId="73765FC8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b) Da Emenda Aditiva (Educação Especial – mínimo de 5%)</w:t>
      </w:r>
    </w:p>
    <w:p w14:paraId="1F457AF6" w14:textId="77777777" w:rsidR="0067638D" w:rsidRPr="0067638D" w:rsidRDefault="0067638D" w:rsidP="0067638D">
      <w:r w:rsidRPr="0067638D">
        <w:t xml:space="preserve">Embora o mérito da proposta seja louvável — por tratar da inclusão de percentual mínimo para aplicação na educação especial — </w:t>
      </w:r>
      <w:r w:rsidRPr="0067638D">
        <w:rPr>
          <w:b/>
          <w:bCs/>
        </w:rPr>
        <w:t>a emenda viola o princípio da reserva de iniciativa</w:t>
      </w:r>
      <w:r w:rsidRPr="0067638D">
        <w:t>, pois impõe despesa vinculada sem previsão na iniciativa do Executivo, o que afronta o art. 61, §1º, II, "b", da Constituição Federal, aplicado subsidiariamente.</w:t>
      </w:r>
    </w:p>
    <w:p w14:paraId="478AFA38" w14:textId="77777777" w:rsidR="0067638D" w:rsidRPr="0067638D" w:rsidRDefault="0067638D" w:rsidP="0067638D">
      <w:r w:rsidRPr="0067638D">
        <w:t xml:space="preserve">Além disso, a fixação de percentual específico dentro do já estabelecido mínimo constitucional de 25% para educação (CF, art. 212 e Lei Orgânica Municipal, art. 169) pode </w:t>
      </w:r>
      <w:r w:rsidRPr="0067638D">
        <w:lastRenderedPageBreak/>
        <w:t xml:space="preserve">comprometer a autonomia administrativa e orçamentária da gestão municipal. Trata-se, portanto, de vício de </w:t>
      </w:r>
      <w:r w:rsidRPr="0067638D">
        <w:rPr>
          <w:b/>
          <w:bCs/>
        </w:rPr>
        <w:t>inconstitucionalidade formal e vício de iniciativa</w:t>
      </w:r>
      <w:r w:rsidRPr="0067638D">
        <w:t>.</w:t>
      </w:r>
    </w:p>
    <w:p w14:paraId="39AE21CB" w14:textId="4B7175D8" w:rsidR="0067638D" w:rsidRPr="0067638D" w:rsidRDefault="0067638D" w:rsidP="0067638D">
      <w:pPr>
        <w:ind w:firstLine="0"/>
      </w:pPr>
    </w:p>
    <w:p w14:paraId="68532E5A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c) Da Emenda Modificativa (redução do limite de créditos suplementares para 5%)</w:t>
      </w:r>
    </w:p>
    <w:p w14:paraId="5A262915" w14:textId="77777777" w:rsidR="0067638D" w:rsidRPr="0067638D" w:rsidRDefault="0067638D" w:rsidP="0067638D">
      <w:r w:rsidRPr="0067638D">
        <w:t>A presente emenda reduz de 25% para 5% o limite de autorização legislativa para abertura de créditos adicionais suplementares por decreto.</w:t>
      </w:r>
    </w:p>
    <w:p w14:paraId="0502E42C" w14:textId="77777777" w:rsidR="0067638D" w:rsidRPr="0067638D" w:rsidRDefault="0067638D" w:rsidP="0067638D">
      <w:r w:rsidRPr="0067638D">
        <w:t xml:space="preserve">Contudo, trata-se de </w:t>
      </w:r>
      <w:r w:rsidRPr="0067638D">
        <w:rPr>
          <w:b/>
          <w:bCs/>
        </w:rPr>
        <w:t>invasão indevida da autonomia do Poder Executivo</w:t>
      </w:r>
      <w:r w:rsidRPr="0067638D">
        <w:t xml:space="preserve"> quanto à gestão orçamentária e à prerrogativa de movimentação de dotações, sobretudo em contexto de calamidade financeira decretada no Município (Decreto nº 673/2025 e Lei nº 3.907/2025).</w:t>
      </w:r>
    </w:p>
    <w:p w14:paraId="5AF821C8" w14:textId="77777777" w:rsidR="0067638D" w:rsidRPr="0067638D" w:rsidRDefault="0067638D" w:rsidP="0067638D">
      <w:r w:rsidRPr="0067638D">
        <w:t xml:space="preserve">A fixação do limite em apenas 5% compromete a </w:t>
      </w:r>
      <w:r w:rsidRPr="0067638D">
        <w:rPr>
          <w:b/>
          <w:bCs/>
        </w:rPr>
        <w:t>agilidade administrativa e a execução de políticas públicas</w:t>
      </w:r>
      <w:r w:rsidRPr="0067638D">
        <w:t>, em flagrante descumprimento ao princípio da eficiência previsto no caput do art. 37 da Constituição Federal. Tal modificação carece de razoabilidade diante das contingências orçamentárias e fiscais do Município.</w:t>
      </w:r>
    </w:p>
    <w:p w14:paraId="7C34DF87" w14:textId="0AEAF84A" w:rsidR="0067638D" w:rsidRPr="0067638D" w:rsidRDefault="0067638D" w:rsidP="0067638D"/>
    <w:p w14:paraId="13703123" w14:textId="77777777" w:rsidR="0067638D" w:rsidRPr="0067638D" w:rsidRDefault="0067638D" w:rsidP="0067638D">
      <w:pPr>
        <w:ind w:firstLine="0"/>
      </w:pPr>
      <w:r w:rsidRPr="0067638D">
        <w:rPr>
          <w:b/>
          <w:bCs/>
        </w:rPr>
        <w:t>III – DO PARECER</w:t>
      </w:r>
    </w:p>
    <w:p w14:paraId="5219BF31" w14:textId="77777777" w:rsidR="0067638D" w:rsidRPr="0067638D" w:rsidRDefault="0067638D" w:rsidP="0067638D">
      <w:r w:rsidRPr="0067638D">
        <w:t xml:space="preserve">Diante do exposto, a </w:t>
      </w:r>
      <w:r w:rsidRPr="0067638D">
        <w:rPr>
          <w:b/>
          <w:bCs/>
        </w:rPr>
        <w:t>Comissão de Constituição, Justiça e Redação</w:t>
      </w:r>
      <w:r w:rsidRPr="0067638D">
        <w:t>:</w:t>
      </w:r>
    </w:p>
    <w:p w14:paraId="40C88C79" w14:textId="77777777" w:rsidR="0067638D" w:rsidRPr="0067638D" w:rsidRDefault="0067638D" w:rsidP="0067638D">
      <w:pPr>
        <w:numPr>
          <w:ilvl w:val="0"/>
          <w:numId w:val="5"/>
        </w:numPr>
      </w:pPr>
      <w:r w:rsidRPr="0067638D">
        <w:rPr>
          <w:b/>
          <w:bCs/>
        </w:rPr>
        <w:t>Opina FAVORAVELMENTE</w:t>
      </w:r>
      <w:r w:rsidRPr="0067638D">
        <w:t xml:space="preserve"> à aprovação do </w:t>
      </w:r>
      <w:r w:rsidRPr="0067638D">
        <w:rPr>
          <w:b/>
          <w:bCs/>
        </w:rPr>
        <w:t>Projeto de Lei nº 133/2025</w:t>
      </w:r>
      <w:r w:rsidRPr="0067638D">
        <w:t>, por estar em conformidade com a Constituição Federal, Lei de Responsabilidade Fiscal, e Lei Orgânica Municipal.</w:t>
      </w:r>
    </w:p>
    <w:p w14:paraId="68C1D758" w14:textId="77777777" w:rsidR="0067638D" w:rsidRPr="0067638D" w:rsidRDefault="0067638D" w:rsidP="0067638D">
      <w:pPr>
        <w:numPr>
          <w:ilvl w:val="0"/>
          <w:numId w:val="5"/>
        </w:numPr>
      </w:pPr>
      <w:r w:rsidRPr="0067638D">
        <w:rPr>
          <w:b/>
          <w:bCs/>
        </w:rPr>
        <w:t>Opina CONTRARIAMENTE</w:t>
      </w:r>
      <w:r w:rsidRPr="0067638D">
        <w:t xml:space="preserve"> à </w:t>
      </w:r>
      <w:r w:rsidRPr="0067638D">
        <w:rPr>
          <w:b/>
          <w:bCs/>
        </w:rPr>
        <w:t>Emenda Aditiva</w:t>
      </w:r>
      <w:r w:rsidRPr="0067638D">
        <w:t>, por vício de iniciativa e por criar vinculação indevida de recursos orçamentários.</w:t>
      </w:r>
    </w:p>
    <w:p w14:paraId="6F6F3F8E" w14:textId="77777777" w:rsidR="0067638D" w:rsidRPr="0067638D" w:rsidRDefault="0067638D" w:rsidP="0067638D">
      <w:pPr>
        <w:numPr>
          <w:ilvl w:val="0"/>
          <w:numId w:val="5"/>
        </w:numPr>
      </w:pPr>
      <w:r w:rsidRPr="0067638D">
        <w:rPr>
          <w:b/>
          <w:bCs/>
        </w:rPr>
        <w:t>Opina CONTRARIAMENTE</w:t>
      </w:r>
      <w:r w:rsidRPr="0067638D">
        <w:t xml:space="preserve"> à </w:t>
      </w:r>
      <w:r w:rsidRPr="0067638D">
        <w:rPr>
          <w:b/>
          <w:bCs/>
        </w:rPr>
        <w:t>Emenda Modificativa</w:t>
      </w:r>
      <w:r w:rsidRPr="0067638D">
        <w:t>, por restringir indevidamente a autonomia administrativa e orçamentária do Poder Executivo, comprometendo a execução orçamentária.</w:t>
      </w:r>
    </w:p>
    <w:p w14:paraId="4BB1E7C3" w14:textId="77777777" w:rsidR="00DF425B" w:rsidRDefault="00DF425B"/>
    <w:p w14:paraId="6342478F" w14:textId="77777777" w:rsidR="0067638D" w:rsidRDefault="0067638D"/>
    <w:p w14:paraId="6463F821" w14:textId="77777777" w:rsidR="0067638D" w:rsidRDefault="0067638D"/>
    <w:p w14:paraId="40AB1300" w14:textId="77777777" w:rsidR="0067638D" w:rsidRDefault="0067638D"/>
    <w:p w14:paraId="17EB03D5" w14:textId="77777777" w:rsidR="0067638D" w:rsidRDefault="0067638D"/>
    <w:p w14:paraId="1FD86121" w14:textId="77777777" w:rsidR="0067638D" w:rsidRDefault="0067638D"/>
    <w:p w14:paraId="30E265BF" w14:textId="77777777" w:rsidR="0067638D" w:rsidRDefault="0067638D"/>
    <w:p w14:paraId="5A378CA5" w14:textId="77777777" w:rsidR="00DF425B" w:rsidRDefault="00DF425B"/>
    <w:p w14:paraId="684C6C78" w14:textId="77777777" w:rsidR="003B35E5" w:rsidRDefault="00000000">
      <w:pPr>
        <w:pStyle w:val="Ttulo4"/>
        <w:spacing w:line="276" w:lineRule="auto"/>
      </w:pPr>
      <w:bookmarkStart w:id="0" w:name="_5y68dfbgcp4s" w:colFirst="0" w:colLast="0"/>
      <w:bookmarkEnd w:id="0"/>
      <w:proofErr w:type="spellStart"/>
      <w:r>
        <w:t>Elves</w:t>
      </w:r>
      <w:proofErr w:type="spellEnd"/>
      <w:r>
        <w:t xml:space="preserve"> Costa dos Santos</w:t>
      </w:r>
    </w:p>
    <w:p w14:paraId="56EA2164" w14:textId="77777777" w:rsidR="003B35E5" w:rsidRDefault="00000000">
      <w:pPr>
        <w:pStyle w:val="Ttulo4"/>
        <w:spacing w:line="276" w:lineRule="auto"/>
      </w:pPr>
      <w:bookmarkStart w:id="1" w:name="_depk0mm8cz4n" w:colFirst="0" w:colLast="0"/>
      <w:bookmarkEnd w:id="1"/>
      <w:r>
        <w:t>Vereador – Presidente da Comissão de Constituição, Justiça e Redação</w:t>
      </w:r>
    </w:p>
    <w:p w14:paraId="6F0FE572" w14:textId="77777777" w:rsidR="003B35E5" w:rsidRDefault="003B35E5"/>
    <w:p w14:paraId="4FE24ABD" w14:textId="77777777" w:rsidR="003B35E5" w:rsidRDefault="003B35E5">
      <w:pPr>
        <w:spacing w:after="0"/>
        <w:ind w:firstLine="0"/>
      </w:pPr>
    </w:p>
    <w:p w14:paraId="375A061C" w14:textId="77777777" w:rsidR="003B35E5" w:rsidRDefault="00000000">
      <w:pPr>
        <w:pStyle w:val="Ttulo4"/>
      </w:pPr>
      <w:bookmarkStart w:id="2" w:name="_rom56leonp9h" w:colFirst="0" w:colLast="0"/>
      <w:bookmarkEnd w:id="2"/>
      <w:r>
        <w:t>Luciana de Oliveira Maciel de Almeida</w:t>
      </w:r>
    </w:p>
    <w:p w14:paraId="13A924A9" w14:textId="77777777" w:rsidR="003B35E5" w:rsidRDefault="00000000">
      <w:pPr>
        <w:pStyle w:val="Ttulo4"/>
      </w:pPr>
      <w:bookmarkStart w:id="3" w:name="_jr7kflf6ay89" w:colFirst="0" w:colLast="0"/>
      <w:bookmarkEnd w:id="3"/>
      <w:r>
        <w:t xml:space="preserve">Vereadora – Relatora da Comissão de Constituição, Justiça e Redação </w:t>
      </w:r>
    </w:p>
    <w:p w14:paraId="5AF01B9E" w14:textId="77777777" w:rsidR="003B35E5" w:rsidRDefault="003B35E5">
      <w:pPr>
        <w:ind w:firstLine="0"/>
      </w:pPr>
    </w:p>
    <w:p w14:paraId="48606D64" w14:textId="77777777" w:rsidR="003B35E5" w:rsidRDefault="003B35E5">
      <w:pPr>
        <w:ind w:firstLine="0"/>
      </w:pPr>
    </w:p>
    <w:p w14:paraId="36516BDF" w14:textId="77777777" w:rsidR="003B35E5" w:rsidRDefault="00000000">
      <w:pPr>
        <w:pStyle w:val="Ttulo4"/>
      </w:pPr>
      <w:bookmarkStart w:id="4" w:name="_v8m4f7cn0igh" w:colFirst="0" w:colLast="0"/>
      <w:bookmarkEnd w:id="4"/>
      <w:r>
        <w:t>Luiz Felippe de Paula Pinto</w:t>
      </w:r>
    </w:p>
    <w:p w14:paraId="6CA41BFB" w14:textId="77777777" w:rsidR="003B35E5" w:rsidRDefault="00000000">
      <w:pPr>
        <w:pStyle w:val="Ttulo4"/>
      </w:pPr>
      <w:bookmarkStart w:id="5" w:name="_n49tig2tbmxq" w:colFirst="0" w:colLast="0"/>
      <w:bookmarkEnd w:id="5"/>
      <w:r>
        <w:t xml:space="preserve">Vereador – Vogal Comissão de Constituição, Justiça e Redação </w:t>
      </w:r>
    </w:p>
    <w:sectPr w:rsidR="003B35E5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5B564" w14:textId="77777777" w:rsidR="005A4ECF" w:rsidRDefault="005A4ECF">
      <w:pPr>
        <w:spacing w:after="0" w:line="240" w:lineRule="auto"/>
      </w:pPr>
      <w:r>
        <w:separator/>
      </w:r>
    </w:p>
  </w:endnote>
  <w:endnote w:type="continuationSeparator" w:id="0">
    <w:p w14:paraId="7DF1067E" w14:textId="77777777" w:rsidR="005A4ECF" w:rsidRDefault="005A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1" w:fontKey="{9A1B6F2F-8AA8-4696-9A90-370E8B525081}"/>
    <w:embedBold r:id="rId2" w:fontKey="{01BF962D-E55E-417D-82F8-1F75A092C3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9FB55B3-900B-4E31-A503-D0551D6F9579}"/>
    <w:embedItalic r:id="rId4" w:fontKey="{CDA56298-BDE0-4211-B581-F47C76F4C2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C5C3DC3-90E5-47FD-8B51-6738011EA0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D9E696-D1C9-40C9-B8D4-BFF6E58AB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EEE1" w14:textId="77777777" w:rsidR="003B35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810A0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810A0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0D5179C" w14:textId="77777777" w:rsidR="003B35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39F7AEC3" w14:textId="77777777" w:rsidR="003B35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6DF848AD" w14:textId="77777777" w:rsidR="003B35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1EA5A" w14:textId="77777777" w:rsidR="005A4ECF" w:rsidRDefault="005A4ECF">
      <w:pPr>
        <w:spacing w:after="0" w:line="240" w:lineRule="auto"/>
      </w:pPr>
      <w:r>
        <w:separator/>
      </w:r>
    </w:p>
  </w:footnote>
  <w:footnote w:type="continuationSeparator" w:id="0">
    <w:p w14:paraId="7314AB90" w14:textId="77777777" w:rsidR="005A4ECF" w:rsidRDefault="005A4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825E6" w14:textId="77777777" w:rsidR="003B35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43E56BE" wp14:editId="66927A88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7D79"/>
    <w:multiLevelType w:val="multilevel"/>
    <w:tmpl w:val="BBF0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A3A0C"/>
    <w:multiLevelType w:val="multilevel"/>
    <w:tmpl w:val="20C8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6D30D7"/>
    <w:multiLevelType w:val="multilevel"/>
    <w:tmpl w:val="D21E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7E6310"/>
    <w:multiLevelType w:val="multilevel"/>
    <w:tmpl w:val="36E4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E206D9"/>
    <w:multiLevelType w:val="multilevel"/>
    <w:tmpl w:val="C756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0095752">
    <w:abstractNumId w:val="0"/>
  </w:num>
  <w:num w:numId="2" w16cid:durableId="1537892014">
    <w:abstractNumId w:val="2"/>
  </w:num>
  <w:num w:numId="3" w16cid:durableId="1123228221">
    <w:abstractNumId w:val="1"/>
  </w:num>
  <w:num w:numId="4" w16cid:durableId="1737819308">
    <w:abstractNumId w:val="3"/>
  </w:num>
  <w:num w:numId="5" w16cid:durableId="19601455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5E5"/>
    <w:rsid w:val="001D2180"/>
    <w:rsid w:val="002810A0"/>
    <w:rsid w:val="003B35E5"/>
    <w:rsid w:val="005A4ECF"/>
    <w:rsid w:val="00652D9C"/>
    <w:rsid w:val="0067638D"/>
    <w:rsid w:val="00761256"/>
    <w:rsid w:val="00A95D5E"/>
    <w:rsid w:val="00C60D5F"/>
    <w:rsid w:val="00CD5AD7"/>
    <w:rsid w:val="00DF425B"/>
    <w:rsid w:val="00E373EE"/>
    <w:rsid w:val="00E7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72FFA"/>
  <w15:docId w15:val="{707A3767-504F-4D98-A59C-8781AD3E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4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552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6</cp:revision>
  <cp:lastPrinted>2025-07-15T18:01:00Z</cp:lastPrinted>
  <dcterms:created xsi:type="dcterms:W3CDTF">2025-07-14T17:47:00Z</dcterms:created>
  <dcterms:modified xsi:type="dcterms:W3CDTF">2025-07-15T18:02:00Z</dcterms:modified>
</cp:coreProperties>
</file>