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93AD" w14:textId="77777777" w:rsidR="00076346" w:rsidRDefault="00076346" w:rsidP="00076346">
      <w:pPr>
        <w:pStyle w:val="Corpodetexto"/>
        <w:ind w:left="2177"/>
        <w:rPr>
          <w:sz w:val="20"/>
        </w:rPr>
      </w:pPr>
    </w:p>
    <w:p w14:paraId="532C06C2" w14:textId="337C288A" w:rsidR="00D712DA" w:rsidRPr="009B67B7" w:rsidRDefault="00741E4F" w:rsidP="009B67B7">
      <w:pPr>
        <w:pStyle w:val="Corpodetexto"/>
        <w:ind w:left="2177"/>
        <w:rPr>
          <w:sz w:val="20"/>
        </w:rPr>
      </w:pPr>
      <w:r>
        <w:rPr>
          <w:noProof/>
          <w:sz w:val="20"/>
        </w:rPr>
        <w:drawing>
          <wp:inline distT="0" distB="0" distL="0" distR="0" wp14:anchorId="610793D6" wp14:editId="610793D7">
            <wp:extent cx="2784667" cy="9706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784667" cy="970692"/>
                    </a:xfrm>
                    <a:prstGeom prst="rect">
                      <a:avLst/>
                    </a:prstGeom>
                  </pic:spPr>
                </pic:pic>
              </a:graphicData>
            </a:graphic>
          </wp:inline>
        </w:drawing>
      </w:r>
      <w:bookmarkStart w:id="0" w:name="PROJETO_DE_LEI_N.º_____/2025"/>
      <w:bookmarkEnd w:id="0"/>
    </w:p>
    <w:p w14:paraId="1A07D110" w14:textId="77777777" w:rsidR="00DE2823" w:rsidRDefault="00DE2823" w:rsidP="009B67B7">
      <w:pPr>
        <w:tabs>
          <w:tab w:val="left" w:pos="2909"/>
        </w:tabs>
        <w:spacing w:before="65"/>
        <w:ind w:right="137"/>
        <w:jc w:val="center"/>
        <w:rPr>
          <w:b/>
          <w:sz w:val="24"/>
        </w:rPr>
      </w:pPr>
    </w:p>
    <w:p w14:paraId="62AB98C4" w14:textId="1EB828F4" w:rsidR="00EB24CA" w:rsidRPr="00EB24CA" w:rsidRDefault="00741E4F" w:rsidP="009B67B7">
      <w:pPr>
        <w:tabs>
          <w:tab w:val="left" w:pos="2909"/>
        </w:tabs>
        <w:spacing w:before="65"/>
        <w:ind w:right="137"/>
        <w:jc w:val="center"/>
        <w:rPr>
          <w:b/>
          <w:spacing w:val="-2"/>
          <w:sz w:val="24"/>
        </w:rPr>
      </w:pPr>
      <w:r>
        <w:rPr>
          <w:b/>
          <w:sz w:val="24"/>
        </w:rPr>
        <w:t xml:space="preserve">PROJETO DE LEI N.º </w:t>
      </w:r>
      <w:r>
        <w:rPr>
          <w:sz w:val="24"/>
          <w:u w:val="single"/>
        </w:rPr>
        <w:tab/>
      </w:r>
      <w:r>
        <w:rPr>
          <w:b/>
          <w:spacing w:val="-2"/>
          <w:sz w:val="24"/>
        </w:rPr>
        <w:t>/2025</w:t>
      </w:r>
    </w:p>
    <w:p w14:paraId="7DD57F01" w14:textId="77777777" w:rsidR="00D712DA" w:rsidRDefault="00D712DA" w:rsidP="00FA3267">
      <w:pPr>
        <w:tabs>
          <w:tab w:val="left" w:pos="6829"/>
        </w:tabs>
        <w:spacing w:line="276" w:lineRule="auto"/>
        <w:ind w:left="4537" w:right="138"/>
        <w:jc w:val="both"/>
        <w:rPr>
          <w:b/>
          <w:color w:val="000000" w:themeColor="text1"/>
        </w:rPr>
      </w:pPr>
      <w:bookmarkStart w:id="1" w:name="EMENTA:_AUTORIZA_O_EXECUTIVO_MUNICIPAL_A"/>
      <w:bookmarkEnd w:id="1"/>
    </w:p>
    <w:p w14:paraId="562F4336" w14:textId="77777777" w:rsidR="00DE2823" w:rsidRDefault="00DE2823" w:rsidP="00FA3267">
      <w:pPr>
        <w:tabs>
          <w:tab w:val="left" w:pos="6829"/>
        </w:tabs>
        <w:spacing w:line="276" w:lineRule="auto"/>
        <w:ind w:left="4537" w:right="138"/>
        <w:jc w:val="both"/>
        <w:rPr>
          <w:b/>
          <w:color w:val="000000" w:themeColor="text1"/>
        </w:rPr>
      </w:pPr>
    </w:p>
    <w:p w14:paraId="1C098B8C" w14:textId="77777777" w:rsidR="00DE2823" w:rsidRDefault="00DE2823" w:rsidP="00FA3267">
      <w:pPr>
        <w:tabs>
          <w:tab w:val="left" w:pos="6829"/>
        </w:tabs>
        <w:spacing w:line="276" w:lineRule="auto"/>
        <w:ind w:left="4537" w:right="138"/>
        <w:jc w:val="both"/>
        <w:rPr>
          <w:b/>
          <w:color w:val="000000" w:themeColor="text1"/>
        </w:rPr>
      </w:pPr>
    </w:p>
    <w:p w14:paraId="5200944D" w14:textId="1AE899BB" w:rsidR="00EB24CA" w:rsidRPr="006B0502" w:rsidRDefault="00741E4F" w:rsidP="00FA3267">
      <w:pPr>
        <w:tabs>
          <w:tab w:val="left" w:pos="6829"/>
        </w:tabs>
        <w:spacing w:line="276" w:lineRule="auto"/>
        <w:ind w:left="4537" w:right="138"/>
        <w:jc w:val="both"/>
        <w:rPr>
          <w:b/>
          <w:sz w:val="24"/>
          <w:szCs w:val="24"/>
        </w:rPr>
      </w:pPr>
      <w:r w:rsidRPr="00DF48C1">
        <w:rPr>
          <w:b/>
          <w:color w:val="000000" w:themeColor="text1"/>
        </w:rPr>
        <w:t>EMENTA:</w:t>
      </w:r>
      <w:r w:rsidR="007822A7" w:rsidRPr="007822A7">
        <w:rPr>
          <w:rFonts w:ascii="Segoe UI" w:hAnsi="Segoe UI" w:cs="Segoe UI"/>
          <w:color w:val="404040"/>
          <w:shd w:val="clear" w:color="auto" w:fill="FFFFFF"/>
        </w:rPr>
        <w:t xml:space="preserve"> </w:t>
      </w:r>
      <w:r w:rsidR="007E522B" w:rsidRPr="007E522B">
        <w:rPr>
          <w:rStyle w:val="Forte"/>
          <w:color w:val="0F1115"/>
          <w:shd w:val="clear" w:color="auto" w:fill="FFFFFF"/>
        </w:rPr>
        <w:t>DISPÕE SOBRE A LIBERDADE DA REALIZAÇÃO DE APRESENTAÇÕES MUSICAIS EM BARES, RESTAURANTES E ESPAÇOS PÚBLICOS NO MUNICÍPIO DE BARRA DO PIRAÍ, E DÁ OUTRAS PROVIDÊNCIAS.</w:t>
      </w:r>
    </w:p>
    <w:p w14:paraId="190D53E0" w14:textId="77777777" w:rsidR="00D712DA" w:rsidRDefault="00D712DA" w:rsidP="009B67B7">
      <w:pPr>
        <w:tabs>
          <w:tab w:val="left" w:pos="6829"/>
        </w:tabs>
        <w:spacing w:line="276" w:lineRule="auto"/>
        <w:ind w:right="138"/>
        <w:jc w:val="both"/>
        <w:rPr>
          <w:b/>
          <w:sz w:val="24"/>
          <w:szCs w:val="24"/>
        </w:rPr>
      </w:pPr>
    </w:p>
    <w:p w14:paraId="3B60C13E" w14:textId="77777777" w:rsidR="00DE2823" w:rsidRPr="00FA3267" w:rsidRDefault="00DE2823" w:rsidP="009B67B7">
      <w:pPr>
        <w:tabs>
          <w:tab w:val="left" w:pos="6829"/>
        </w:tabs>
        <w:spacing w:line="276" w:lineRule="auto"/>
        <w:ind w:right="138"/>
        <w:jc w:val="both"/>
        <w:rPr>
          <w:b/>
          <w:sz w:val="24"/>
          <w:szCs w:val="24"/>
        </w:rPr>
      </w:pPr>
    </w:p>
    <w:p w14:paraId="4BD0ADD4" w14:textId="2D1ABCAB" w:rsidR="00D712DA" w:rsidRPr="00D10D0C" w:rsidRDefault="00741E4F" w:rsidP="00D10D0C">
      <w:pPr>
        <w:pStyle w:val="Corpodetexto"/>
        <w:spacing w:line="276" w:lineRule="auto"/>
        <w:ind w:left="1" w:right="161"/>
      </w:pPr>
      <w:r>
        <w:t xml:space="preserve">A Câmara Municipal de Barra do Piraí, estado do Rio de Janeiro, no uso de suas atribuições </w:t>
      </w:r>
      <w:r w:rsidRPr="00D10D0C">
        <w:t>legais, aprova e a Prefeita do Município sanciona a seguinte Lei:</w:t>
      </w:r>
    </w:p>
    <w:p w14:paraId="124765DE" w14:textId="77777777" w:rsidR="00BA786F" w:rsidRDefault="00BA786F" w:rsidP="00D10D0C">
      <w:pPr>
        <w:pStyle w:val="Corpodetexto"/>
        <w:spacing w:line="276" w:lineRule="auto"/>
        <w:ind w:left="1" w:right="161"/>
      </w:pPr>
    </w:p>
    <w:p w14:paraId="44D90227" w14:textId="77777777" w:rsidR="00DE2823" w:rsidRPr="00D10D0C" w:rsidRDefault="00DE2823" w:rsidP="00D10D0C">
      <w:pPr>
        <w:pStyle w:val="Corpodetexto"/>
        <w:spacing w:line="276" w:lineRule="auto"/>
        <w:ind w:left="1" w:right="161"/>
      </w:pPr>
    </w:p>
    <w:p w14:paraId="442DE01C" w14:textId="77777777" w:rsidR="00FB1626" w:rsidRPr="009217A9" w:rsidRDefault="00FB1626" w:rsidP="00FB1626">
      <w:pPr>
        <w:pStyle w:val="ds-markdown-paragraph"/>
        <w:shd w:val="clear" w:color="auto" w:fill="FFFFFF"/>
        <w:spacing w:before="240" w:beforeAutospacing="0" w:after="240" w:afterAutospacing="0"/>
        <w:rPr>
          <w:color w:val="0F1115"/>
        </w:rPr>
      </w:pPr>
      <w:bookmarkStart w:id="2" w:name="Sala_Barão_do_Rio_Bonito,_03_de_janeiro_"/>
      <w:bookmarkEnd w:id="2"/>
      <w:r w:rsidRPr="009217A9">
        <w:rPr>
          <w:rStyle w:val="Forte"/>
          <w:color w:val="0F1115"/>
        </w:rPr>
        <w:t>Art. 1º</w:t>
      </w:r>
      <w:r w:rsidRPr="009217A9">
        <w:rPr>
          <w:color w:val="0F1115"/>
        </w:rPr>
        <w:t> Fica permitida a realização de apresentações musicais ao vivo ou reproduzidas, promovidas por bares, restaurantes e estabelecimentos congêneres no Município de Barra do Piraí, independentemente de autorização prévia da Prefeitura Municipal, observados os termos desta Lei.</w:t>
      </w:r>
    </w:p>
    <w:p w14:paraId="2EFB668B" w14:textId="77777777" w:rsidR="00FB1626" w:rsidRPr="009217A9" w:rsidRDefault="00FB1626" w:rsidP="00FB1626">
      <w:pPr>
        <w:pStyle w:val="ds-markdown-paragraph"/>
        <w:shd w:val="clear" w:color="auto" w:fill="FFFFFF"/>
        <w:spacing w:before="240" w:beforeAutospacing="0" w:after="240" w:afterAutospacing="0"/>
        <w:rPr>
          <w:color w:val="0F1115"/>
        </w:rPr>
      </w:pPr>
      <w:r w:rsidRPr="009217A9">
        <w:rPr>
          <w:rStyle w:val="Forte"/>
          <w:color w:val="0F1115"/>
        </w:rPr>
        <w:t>Parágrafo único.</w:t>
      </w:r>
      <w:r w:rsidRPr="009217A9">
        <w:rPr>
          <w:color w:val="0F1115"/>
        </w:rPr>
        <w:t> Para os fins desta Lei, consideram-se estabelecimentos congêneres aqueles que, tendo como atividade principal o fornecimento de alimentação e/ou bebidas, promovam eventos culturais e de entretenimento musical.</w:t>
      </w:r>
    </w:p>
    <w:p w14:paraId="158838FF" w14:textId="77777777" w:rsidR="009217A9" w:rsidRDefault="00FB1626" w:rsidP="00FB1626">
      <w:pPr>
        <w:pStyle w:val="ds-markdown-paragraph"/>
        <w:shd w:val="clear" w:color="auto" w:fill="FFFFFF"/>
        <w:spacing w:before="240" w:beforeAutospacing="0" w:after="240" w:afterAutospacing="0"/>
        <w:rPr>
          <w:color w:val="0F1115"/>
        </w:rPr>
      </w:pPr>
      <w:r w:rsidRPr="009217A9">
        <w:rPr>
          <w:rStyle w:val="Forte"/>
          <w:color w:val="0F1115"/>
        </w:rPr>
        <w:t>Art. 2º</w:t>
      </w:r>
      <w:r w:rsidRPr="009217A9">
        <w:rPr>
          <w:color w:val="0F1115"/>
        </w:rPr>
        <w:t> O horário final para as apresentações musicais de que trata o art. 1º, sem a necessidade de autorização específica, deverá ser observado da seguinte forma:</w:t>
      </w:r>
    </w:p>
    <w:p w14:paraId="7D99AA33" w14:textId="5C0CD522" w:rsidR="00FB1626" w:rsidRPr="009217A9" w:rsidRDefault="00FB1626" w:rsidP="00FB1626">
      <w:pPr>
        <w:pStyle w:val="ds-markdown-paragraph"/>
        <w:shd w:val="clear" w:color="auto" w:fill="FFFFFF"/>
        <w:spacing w:before="240" w:beforeAutospacing="0" w:after="240" w:afterAutospacing="0"/>
        <w:rPr>
          <w:color w:val="0F1115"/>
        </w:rPr>
      </w:pPr>
      <w:r w:rsidRPr="009217A9">
        <w:rPr>
          <w:color w:val="0F1115"/>
        </w:rPr>
        <w:br/>
      </w:r>
      <w:r w:rsidRPr="009217A9">
        <w:rPr>
          <w:rStyle w:val="Forte"/>
          <w:color w:val="0F1115"/>
        </w:rPr>
        <w:t>I.</w:t>
      </w:r>
      <w:r w:rsidRPr="009217A9">
        <w:rPr>
          <w:color w:val="0F1115"/>
        </w:rPr>
        <w:t> De domingo a quinta-feira: até as 1h30 (uma hora e trinta minutos) da manhã do dia seguinte;</w:t>
      </w:r>
      <w:r w:rsidRPr="009217A9">
        <w:rPr>
          <w:color w:val="0F1115"/>
        </w:rPr>
        <w:br/>
      </w:r>
      <w:r w:rsidRPr="009217A9">
        <w:rPr>
          <w:rStyle w:val="Forte"/>
          <w:color w:val="0F1115"/>
        </w:rPr>
        <w:t>II.</w:t>
      </w:r>
      <w:r w:rsidRPr="009217A9">
        <w:rPr>
          <w:color w:val="0F1115"/>
        </w:rPr>
        <w:t> Nas sextas-feiras, sábados e vésperas de feriados: até as 3h30 (três horas e trinta minutos) da manhã do dia seguinte.</w:t>
      </w:r>
    </w:p>
    <w:p w14:paraId="0B236037" w14:textId="1CC7A9B9" w:rsidR="00FB1626" w:rsidRPr="009217A9" w:rsidRDefault="00FB1626" w:rsidP="00FB1626">
      <w:pPr>
        <w:pStyle w:val="ds-markdown-paragraph"/>
        <w:shd w:val="clear" w:color="auto" w:fill="FFFFFF"/>
        <w:spacing w:before="240" w:beforeAutospacing="0" w:after="240" w:afterAutospacing="0"/>
        <w:rPr>
          <w:color w:val="0F1115"/>
        </w:rPr>
      </w:pPr>
      <w:r w:rsidRPr="009217A9">
        <w:rPr>
          <w:rStyle w:val="Forte"/>
          <w:color w:val="0F1115"/>
        </w:rPr>
        <w:t>Art. 3º</w:t>
      </w:r>
      <w:r w:rsidRPr="009217A9">
        <w:rPr>
          <w:color w:val="0F1115"/>
        </w:rPr>
        <w:t> Fica igualmente permitida a utilização de logradouros e espaços públicos para a realização das apresentações musicais, desde que:</w:t>
      </w:r>
      <w:r w:rsidRPr="009217A9">
        <w:rPr>
          <w:color w:val="0F1115"/>
        </w:rPr>
        <w:br/>
      </w:r>
      <w:r w:rsidRPr="009217A9">
        <w:rPr>
          <w:rStyle w:val="Forte"/>
          <w:color w:val="0F1115"/>
        </w:rPr>
        <w:t>I.</w:t>
      </w:r>
      <w:r w:rsidRPr="009217A9">
        <w:rPr>
          <w:color w:val="0F1115"/>
        </w:rPr>
        <w:t> Não haja necessidade de interdição de vias públicas, calçadas ou praças, garantindo-se sempre o livre fluxo de pedestres e veículos;</w:t>
      </w:r>
      <w:r w:rsidRPr="009217A9">
        <w:rPr>
          <w:color w:val="0F1115"/>
        </w:rPr>
        <w:br/>
      </w:r>
      <w:r w:rsidRPr="009217A9">
        <w:rPr>
          <w:rStyle w:val="Forte"/>
          <w:color w:val="0F1115"/>
        </w:rPr>
        <w:t>II.</w:t>
      </w:r>
      <w:r w:rsidRPr="009217A9">
        <w:rPr>
          <w:color w:val="0F1115"/>
        </w:rPr>
        <w:t> A atividade não comprometa a segurança, a higiene e o patrimônio municipal</w:t>
      </w:r>
      <w:r w:rsidR="006C5860">
        <w:rPr>
          <w:color w:val="0F1115"/>
        </w:rPr>
        <w:t>.</w:t>
      </w:r>
    </w:p>
    <w:p w14:paraId="10D71335" w14:textId="77777777" w:rsidR="006C5860" w:rsidRDefault="006C5860" w:rsidP="00FB1626">
      <w:pPr>
        <w:pStyle w:val="ds-markdown-paragraph"/>
        <w:shd w:val="clear" w:color="auto" w:fill="FFFFFF"/>
        <w:spacing w:before="240" w:beforeAutospacing="0" w:after="240" w:afterAutospacing="0"/>
        <w:rPr>
          <w:rStyle w:val="Forte"/>
          <w:color w:val="0F1115"/>
        </w:rPr>
      </w:pPr>
    </w:p>
    <w:p w14:paraId="2FBD43ED" w14:textId="77777777" w:rsidR="006C5860" w:rsidRDefault="006C5860" w:rsidP="00FB1626">
      <w:pPr>
        <w:pStyle w:val="ds-markdown-paragraph"/>
        <w:shd w:val="clear" w:color="auto" w:fill="FFFFFF"/>
        <w:spacing w:before="240" w:beforeAutospacing="0" w:after="240" w:afterAutospacing="0"/>
        <w:rPr>
          <w:rStyle w:val="Forte"/>
          <w:color w:val="0F1115"/>
        </w:rPr>
      </w:pPr>
    </w:p>
    <w:p w14:paraId="5CEEC95E" w14:textId="77777777" w:rsidR="006C5860" w:rsidRDefault="006C5860" w:rsidP="00FB1626">
      <w:pPr>
        <w:pStyle w:val="ds-markdown-paragraph"/>
        <w:shd w:val="clear" w:color="auto" w:fill="FFFFFF"/>
        <w:spacing w:before="240" w:beforeAutospacing="0" w:after="240" w:afterAutospacing="0"/>
        <w:rPr>
          <w:rStyle w:val="Forte"/>
          <w:color w:val="0F1115"/>
        </w:rPr>
      </w:pPr>
    </w:p>
    <w:p w14:paraId="2CD7B9C4" w14:textId="77777777" w:rsidR="006C5860" w:rsidRDefault="006C5860" w:rsidP="00FB1626">
      <w:pPr>
        <w:pStyle w:val="ds-markdown-paragraph"/>
        <w:shd w:val="clear" w:color="auto" w:fill="FFFFFF"/>
        <w:spacing w:before="240" w:beforeAutospacing="0" w:after="240" w:afterAutospacing="0"/>
        <w:rPr>
          <w:rStyle w:val="Forte"/>
          <w:color w:val="0F1115"/>
        </w:rPr>
      </w:pPr>
    </w:p>
    <w:p w14:paraId="38F3C5AB" w14:textId="77777777" w:rsidR="006C5860" w:rsidRDefault="006C5860" w:rsidP="00FB1626">
      <w:pPr>
        <w:pStyle w:val="ds-markdown-paragraph"/>
        <w:shd w:val="clear" w:color="auto" w:fill="FFFFFF"/>
        <w:spacing w:before="240" w:beforeAutospacing="0" w:after="240" w:afterAutospacing="0"/>
        <w:rPr>
          <w:rStyle w:val="Forte"/>
          <w:color w:val="0F1115"/>
        </w:rPr>
      </w:pPr>
    </w:p>
    <w:p w14:paraId="561E31E3" w14:textId="77777777" w:rsidR="006C5860" w:rsidRDefault="006C5860" w:rsidP="00FB1626">
      <w:pPr>
        <w:pStyle w:val="ds-markdown-paragraph"/>
        <w:shd w:val="clear" w:color="auto" w:fill="FFFFFF"/>
        <w:spacing w:before="240" w:beforeAutospacing="0" w:after="240" w:afterAutospacing="0"/>
        <w:rPr>
          <w:rStyle w:val="Forte"/>
          <w:color w:val="0F1115"/>
        </w:rPr>
      </w:pPr>
    </w:p>
    <w:p w14:paraId="79F45FB9" w14:textId="7AF2F7ED" w:rsidR="00701526" w:rsidRPr="009217A9" w:rsidRDefault="00FB1626" w:rsidP="00FB1626">
      <w:pPr>
        <w:pStyle w:val="ds-markdown-paragraph"/>
        <w:shd w:val="clear" w:color="auto" w:fill="FFFFFF"/>
        <w:spacing w:before="240" w:beforeAutospacing="0" w:after="240" w:afterAutospacing="0"/>
        <w:rPr>
          <w:color w:val="0F1115"/>
        </w:rPr>
      </w:pPr>
      <w:r w:rsidRPr="009217A9">
        <w:rPr>
          <w:rStyle w:val="Forte"/>
          <w:color w:val="0F1115"/>
        </w:rPr>
        <w:t>Art. 4º</w:t>
      </w:r>
      <w:r w:rsidRPr="009217A9">
        <w:rPr>
          <w:color w:val="0F1115"/>
        </w:rPr>
        <w:t> Fica permitida a afixação temporária ou permanente de telões de LED para exibição de conteúdo relacionado ao estabelecimento ou às apresentações, com dimensões máximas de 6m (seis metros) de largura por 6m (seis metros) de altura, observadas as seguintes condições:</w:t>
      </w:r>
    </w:p>
    <w:p w14:paraId="672ED0DB" w14:textId="4D456304" w:rsidR="00FB1626" w:rsidRPr="009217A9" w:rsidRDefault="00FB1626" w:rsidP="00FB1626">
      <w:pPr>
        <w:pStyle w:val="ds-markdown-paragraph"/>
        <w:shd w:val="clear" w:color="auto" w:fill="FFFFFF"/>
        <w:spacing w:before="240" w:beforeAutospacing="0" w:after="240" w:afterAutospacing="0"/>
        <w:rPr>
          <w:color w:val="0F1115"/>
        </w:rPr>
      </w:pPr>
      <w:r w:rsidRPr="009217A9">
        <w:rPr>
          <w:color w:val="0F1115"/>
        </w:rPr>
        <w:br/>
        <w:t> </w:t>
      </w:r>
      <w:r w:rsidRPr="009217A9">
        <w:rPr>
          <w:rStyle w:val="Forte"/>
          <w:color w:val="0F1115"/>
        </w:rPr>
        <w:t>I.</w:t>
      </w:r>
      <w:r w:rsidRPr="009217A9">
        <w:rPr>
          <w:color w:val="0F1115"/>
        </w:rPr>
        <w:t> A instalação não exija a interdição de via pública para sua montagem, manutenção ou utilização;</w:t>
      </w:r>
      <w:r w:rsidRPr="009217A9">
        <w:rPr>
          <w:color w:val="0F1115"/>
        </w:rPr>
        <w:br/>
        <w:t> </w:t>
      </w:r>
      <w:r w:rsidRPr="009217A9">
        <w:rPr>
          <w:rStyle w:val="Forte"/>
          <w:color w:val="0F1115"/>
        </w:rPr>
        <w:t>II.</w:t>
      </w:r>
      <w:r w:rsidRPr="009217A9">
        <w:rPr>
          <w:color w:val="0F1115"/>
        </w:rPr>
        <w:t> O equipamento esteja fixado em estrutura segura e em local que não obstrua a sinalização de trânsito, a visibilidade de motoristas e pedestres</w:t>
      </w:r>
      <w:r w:rsidR="00701526" w:rsidRPr="009217A9">
        <w:rPr>
          <w:color w:val="0F1115"/>
        </w:rPr>
        <w:t>.</w:t>
      </w:r>
      <w:r w:rsidRPr="009217A9">
        <w:rPr>
          <w:color w:val="0F1115"/>
        </w:rPr>
        <w:br/>
      </w:r>
    </w:p>
    <w:p w14:paraId="0A0F4837" w14:textId="3A89DB8A" w:rsidR="00FB1626" w:rsidRPr="009217A9" w:rsidRDefault="00FB1626" w:rsidP="00FB1626">
      <w:pPr>
        <w:pStyle w:val="ds-markdown-paragraph"/>
        <w:shd w:val="clear" w:color="auto" w:fill="FFFFFF"/>
        <w:spacing w:before="240" w:beforeAutospacing="0" w:after="240" w:afterAutospacing="0"/>
        <w:rPr>
          <w:color w:val="0F1115"/>
        </w:rPr>
      </w:pPr>
      <w:r w:rsidRPr="009217A9">
        <w:rPr>
          <w:rStyle w:val="Forte"/>
          <w:color w:val="0F1115"/>
        </w:rPr>
        <w:t>Art. 5º</w:t>
      </w:r>
      <w:r w:rsidRPr="009217A9">
        <w:rPr>
          <w:color w:val="0F1115"/>
        </w:rPr>
        <w:t> As disposições desta Lei não eximem os estabelecimentos e promotores de eventos do cumprimento das demais normas municipais, estaduais e federais, especialmente as relativas a</w:t>
      </w:r>
      <w:r w:rsidRPr="009217A9">
        <w:rPr>
          <w:color w:val="0F1115"/>
        </w:rPr>
        <w:t xml:space="preserve"> </w:t>
      </w:r>
      <w:r w:rsidRPr="009217A9">
        <w:rPr>
          <w:color w:val="0F1115"/>
        </w:rPr>
        <w:t>Licença de funcionamento e alvarás sanitários</w:t>
      </w:r>
      <w:r w:rsidRPr="009217A9">
        <w:rPr>
          <w:color w:val="0F1115"/>
        </w:rPr>
        <w:t>.</w:t>
      </w:r>
    </w:p>
    <w:p w14:paraId="0755D1B8" w14:textId="77777777" w:rsidR="00701526" w:rsidRPr="009217A9" w:rsidRDefault="00FB1626" w:rsidP="00FB1626">
      <w:pPr>
        <w:pStyle w:val="ds-markdown-paragraph"/>
        <w:shd w:val="clear" w:color="auto" w:fill="FFFFFF"/>
        <w:spacing w:before="240" w:beforeAutospacing="0" w:after="240" w:afterAutospacing="0"/>
        <w:rPr>
          <w:color w:val="0F1115"/>
        </w:rPr>
      </w:pPr>
      <w:r w:rsidRPr="009217A9">
        <w:rPr>
          <w:rStyle w:val="Forte"/>
          <w:color w:val="0F1115"/>
        </w:rPr>
        <w:t>Art. 6º</w:t>
      </w:r>
      <w:r w:rsidRPr="009217A9">
        <w:rPr>
          <w:color w:val="0F1115"/>
        </w:rPr>
        <w:t xml:space="preserve"> O descumprimento do disposto nesta Lei, especialmente dos horários estabelecidos no Art. 2º e das condições de uso do espaço público no Art. 3º, sujeitará o infrator </w:t>
      </w:r>
      <w:r w:rsidR="00701526" w:rsidRPr="009217A9">
        <w:rPr>
          <w:color w:val="0F1115"/>
        </w:rPr>
        <w:t>a notificações por parte da Prefeitura para regularização do horário, e, em caso de reiterados descumprimentos à cassação do alvará de funcionamento.</w:t>
      </w:r>
    </w:p>
    <w:p w14:paraId="5FECA744" w14:textId="7F3DB320" w:rsidR="00FB1626" w:rsidRPr="009217A9" w:rsidRDefault="00FB1626" w:rsidP="00FB1626">
      <w:pPr>
        <w:pStyle w:val="ds-markdown-paragraph"/>
        <w:shd w:val="clear" w:color="auto" w:fill="FFFFFF"/>
        <w:spacing w:before="240" w:beforeAutospacing="0" w:after="240" w:afterAutospacing="0"/>
        <w:rPr>
          <w:color w:val="0F1115"/>
        </w:rPr>
      </w:pPr>
      <w:r w:rsidRPr="009217A9">
        <w:rPr>
          <w:rStyle w:val="Forte"/>
          <w:color w:val="0F1115"/>
        </w:rPr>
        <w:t>Art. 7º</w:t>
      </w:r>
      <w:r w:rsidR="00701526" w:rsidRPr="009217A9">
        <w:rPr>
          <w:color w:val="0F1115"/>
        </w:rPr>
        <w:t xml:space="preserve"> </w:t>
      </w:r>
      <w:r w:rsidRPr="009217A9">
        <w:rPr>
          <w:color w:val="0F1115"/>
        </w:rPr>
        <w:t>Esta Lei entra em vigor na data de sua publicação</w:t>
      </w:r>
      <w:r w:rsidR="00701526" w:rsidRPr="009217A9">
        <w:rPr>
          <w:color w:val="0F1115"/>
        </w:rPr>
        <w:t xml:space="preserve"> e revoga TODOS os dispositivos em contrário.</w:t>
      </w:r>
    </w:p>
    <w:p w14:paraId="333FA011" w14:textId="77777777" w:rsidR="00D5619C" w:rsidRPr="00BB08B2" w:rsidRDefault="00D5619C">
      <w:pPr>
        <w:ind w:right="139"/>
        <w:jc w:val="center"/>
        <w:rPr>
          <w:b/>
          <w:bCs/>
          <w:color w:val="404040"/>
          <w:sz w:val="26"/>
          <w:szCs w:val="26"/>
          <w:lang w:val="pt-BR" w:eastAsia="pt-BR"/>
        </w:rPr>
      </w:pPr>
    </w:p>
    <w:p w14:paraId="610793C2" w14:textId="37AACEC0" w:rsidR="00B9512A" w:rsidRPr="00BB08B2" w:rsidRDefault="00180B24" w:rsidP="00701526">
      <w:pPr>
        <w:ind w:right="139"/>
        <w:jc w:val="center"/>
        <w:rPr>
          <w:sz w:val="26"/>
          <w:szCs w:val="26"/>
        </w:rPr>
      </w:pPr>
      <w:r w:rsidRPr="00BB08B2">
        <w:rPr>
          <w:noProof/>
          <w:sz w:val="26"/>
          <w:szCs w:val="26"/>
        </w:rPr>
        <w:drawing>
          <wp:anchor distT="0" distB="0" distL="114300" distR="114300" simplePos="0" relativeHeight="251656704" behindDoc="1" locked="0" layoutInCell="1" allowOverlap="1" wp14:anchorId="465507CB" wp14:editId="436A2F77">
            <wp:simplePos x="0" y="0"/>
            <wp:positionH relativeFrom="margin">
              <wp:posOffset>2038350</wp:posOffset>
            </wp:positionH>
            <wp:positionV relativeFrom="paragraph">
              <wp:posOffset>51435</wp:posOffset>
            </wp:positionV>
            <wp:extent cx="1600170" cy="1200150"/>
            <wp:effectExtent l="0" t="0" r="0" b="0"/>
            <wp:wrapNone/>
            <wp:docPr id="4286390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39089" name="Imagem 4286390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170" cy="1200150"/>
                    </a:xfrm>
                    <a:prstGeom prst="rect">
                      <a:avLst/>
                    </a:prstGeom>
                  </pic:spPr>
                </pic:pic>
              </a:graphicData>
            </a:graphic>
            <wp14:sizeRelH relativeFrom="margin">
              <wp14:pctWidth>0</wp14:pctWidth>
            </wp14:sizeRelH>
            <wp14:sizeRelV relativeFrom="margin">
              <wp14:pctHeight>0</wp14:pctHeight>
            </wp14:sizeRelV>
          </wp:anchor>
        </w:drawing>
      </w:r>
      <w:r w:rsidR="007C37BE" w:rsidRPr="00BB08B2">
        <w:rPr>
          <w:sz w:val="26"/>
          <w:szCs w:val="26"/>
        </w:rPr>
        <w:t xml:space="preserve">Barra do Piraí </w:t>
      </w:r>
      <w:r w:rsidR="00741E4F" w:rsidRPr="00BB08B2">
        <w:rPr>
          <w:sz w:val="26"/>
          <w:szCs w:val="26"/>
        </w:rPr>
        <w:t>,</w:t>
      </w:r>
      <w:r w:rsidR="00741E4F" w:rsidRPr="00BB08B2">
        <w:rPr>
          <w:spacing w:val="-2"/>
          <w:sz w:val="26"/>
          <w:szCs w:val="26"/>
        </w:rPr>
        <w:t xml:space="preserve"> </w:t>
      </w:r>
      <w:r w:rsidR="00701526">
        <w:rPr>
          <w:sz w:val="26"/>
          <w:szCs w:val="26"/>
        </w:rPr>
        <w:t>24</w:t>
      </w:r>
      <w:r w:rsidR="00741E4F" w:rsidRPr="00BB08B2">
        <w:rPr>
          <w:spacing w:val="-2"/>
          <w:sz w:val="26"/>
          <w:szCs w:val="26"/>
        </w:rPr>
        <w:t xml:space="preserve"> </w:t>
      </w:r>
      <w:r w:rsidR="00741E4F" w:rsidRPr="00BB08B2">
        <w:rPr>
          <w:sz w:val="26"/>
          <w:szCs w:val="26"/>
        </w:rPr>
        <w:t>d</w:t>
      </w:r>
      <w:r w:rsidR="009B67B7" w:rsidRPr="00BB08B2">
        <w:rPr>
          <w:sz w:val="26"/>
          <w:szCs w:val="26"/>
        </w:rPr>
        <w:t>e</w:t>
      </w:r>
      <w:r w:rsidR="0035333C">
        <w:rPr>
          <w:sz w:val="26"/>
          <w:szCs w:val="26"/>
        </w:rPr>
        <w:t xml:space="preserve"> </w:t>
      </w:r>
      <w:r w:rsidR="00AC18EA">
        <w:rPr>
          <w:sz w:val="26"/>
          <w:szCs w:val="26"/>
        </w:rPr>
        <w:t>setembro</w:t>
      </w:r>
      <w:r w:rsidR="00741E4F" w:rsidRPr="00BB08B2">
        <w:rPr>
          <w:spacing w:val="-4"/>
          <w:sz w:val="26"/>
          <w:szCs w:val="26"/>
        </w:rPr>
        <w:t xml:space="preserve"> </w:t>
      </w:r>
      <w:r w:rsidR="00741E4F" w:rsidRPr="00BB08B2">
        <w:rPr>
          <w:sz w:val="26"/>
          <w:szCs w:val="26"/>
        </w:rPr>
        <w:t>de</w:t>
      </w:r>
      <w:r w:rsidR="00741E4F" w:rsidRPr="00BB08B2">
        <w:rPr>
          <w:spacing w:val="-3"/>
          <w:sz w:val="26"/>
          <w:szCs w:val="26"/>
        </w:rPr>
        <w:t xml:space="preserve"> </w:t>
      </w:r>
      <w:r w:rsidR="00741E4F" w:rsidRPr="00BB08B2">
        <w:rPr>
          <w:spacing w:val="-2"/>
          <w:sz w:val="26"/>
          <w:szCs w:val="26"/>
        </w:rPr>
        <w:t>2025.</w:t>
      </w:r>
    </w:p>
    <w:p w14:paraId="610793C3" w14:textId="30E2D9C0" w:rsidR="00B9512A" w:rsidRPr="00BB08B2" w:rsidRDefault="00B9512A">
      <w:pPr>
        <w:pStyle w:val="Corpodetexto"/>
        <w:spacing w:before="104"/>
        <w:rPr>
          <w:sz w:val="26"/>
          <w:szCs w:val="26"/>
        </w:rPr>
      </w:pPr>
    </w:p>
    <w:p w14:paraId="08D27B53" w14:textId="7DB1BE77" w:rsidR="00986961" w:rsidRPr="00BB08B2" w:rsidRDefault="00986961">
      <w:pPr>
        <w:ind w:right="138"/>
        <w:jc w:val="center"/>
        <w:rPr>
          <w:sz w:val="26"/>
          <w:szCs w:val="26"/>
        </w:rPr>
      </w:pPr>
    </w:p>
    <w:p w14:paraId="48B1F7D2" w14:textId="77777777" w:rsidR="00986961" w:rsidRPr="00BB08B2" w:rsidRDefault="00986961">
      <w:pPr>
        <w:ind w:right="138"/>
        <w:jc w:val="center"/>
        <w:rPr>
          <w:sz w:val="26"/>
          <w:szCs w:val="26"/>
        </w:rPr>
      </w:pPr>
    </w:p>
    <w:p w14:paraId="4D4B29B9" w14:textId="77777777" w:rsidR="00986961" w:rsidRPr="00BB08B2" w:rsidRDefault="00986961">
      <w:pPr>
        <w:ind w:right="138"/>
        <w:jc w:val="center"/>
        <w:rPr>
          <w:sz w:val="26"/>
          <w:szCs w:val="26"/>
        </w:rPr>
      </w:pPr>
    </w:p>
    <w:p w14:paraId="610793C4" w14:textId="6E7D058F" w:rsidR="00B9512A" w:rsidRPr="00BB08B2" w:rsidRDefault="00741E4F">
      <w:pPr>
        <w:ind w:right="138"/>
        <w:jc w:val="center"/>
        <w:rPr>
          <w:sz w:val="26"/>
          <w:szCs w:val="26"/>
        </w:rPr>
      </w:pPr>
      <w:r w:rsidRPr="00BB08B2">
        <w:rPr>
          <w:sz w:val="26"/>
          <w:szCs w:val="26"/>
        </w:rPr>
        <w:t>LUIZ</w:t>
      </w:r>
      <w:r w:rsidRPr="00BB08B2">
        <w:rPr>
          <w:spacing w:val="-3"/>
          <w:sz w:val="26"/>
          <w:szCs w:val="26"/>
        </w:rPr>
        <w:t xml:space="preserve"> </w:t>
      </w:r>
      <w:r w:rsidRPr="00BB08B2">
        <w:rPr>
          <w:sz w:val="26"/>
          <w:szCs w:val="26"/>
        </w:rPr>
        <w:t>FELIPE</w:t>
      </w:r>
      <w:r w:rsidRPr="00BB08B2">
        <w:rPr>
          <w:spacing w:val="-3"/>
          <w:sz w:val="26"/>
          <w:szCs w:val="26"/>
        </w:rPr>
        <w:t xml:space="preserve"> </w:t>
      </w:r>
      <w:r w:rsidRPr="00BB08B2">
        <w:rPr>
          <w:spacing w:val="-4"/>
          <w:sz w:val="26"/>
          <w:szCs w:val="26"/>
        </w:rPr>
        <w:t>LUDI</w:t>
      </w:r>
    </w:p>
    <w:p w14:paraId="07235618" w14:textId="1CE6C365" w:rsidR="00A1255E" w:rsidRDefault="00741E4F" w:rsidP="00BB08B2">
      <w:pPr>
        <w:spacing w:before="1"/>
        <w:ind w:right="136"/>
        <w:jc w:val="center"/>
        <w:rPr>
          <w:spacing w:val="-2"/>
          <w:sz w:val="26"/>
          <w:szCs w:val="26"/>
        </w:rPr>
      </w:pPr>
      <w:bookmarkStart w:id="3" w:name="Vereador"/>
      <w:bookmarkEnd w:id="3"/>
      <w:r w:rsidRPr="00BB08B2">
        <w:rPr>
          <w:spacing w:val="-2"/>
          <w:sz w:val="26"/>
          <w:szCs w:val="26"/>
        </w:rPr>
        <w:t>Vereado</w:t>
      </w:r>
      <w:bookmarkStart w:id="4" w:name="Justificativa"/>
      <w:bookmarkEnd w:id="4"/>
      <w:r w:rsidR="00184D08" w:rsidRPr="00BB08B2">
        <w:rPr>
          <w:spacing w:val="-2"/>
          <w:sz w:val="26"/>
          <w:szCs w:val="26"/>
        </w:rPr>
        <w:t>r</w:t>
      </w:r>
    </w:p>
    <w:p w14:paraId="26C306A0" w14:textId="77777777" w:rsidR="00BB08B2" w:rsidRDefault="00BB08B2" w:rsidP="00BB08B2">
      <w:pPr>
        <w:spacing w:before="1"/>
        <w:ind w:right="136"/>
        <w:jc w:val="center"/>
        <w:rPr>
          <w:spacing w:val="-2"/>
          <w:sz w:val="26"/>
          <w:szCs w:val="26"/>
        </w:rPr>
      </w:pPr>
    </w:p>
    <w:p w14:paraId="500B3996" w14:textId="77777777" w:rsidR="00BB08B2" w:rsidRPr="00BB08B2" w:rsidRDefault="00BB08B2" w:rsidP="00BB08B2">
      <w:pPr>
        <w:spacing w:before="1"/>
        <w:ind w:right="136"/>
        <w:jc w:val="center"/>
        <w:rPr>
          <w:sz w:val="26"/>
          <w:szCs w:val="26"/>
        </w:rPr>
      </w:pPr>
    </w:p>
    <w:p w14:paraId="331BFD6F" w14:textId="77777777" w:rsidR="00322127" w:rsidRDefault="00322127" w:rsidP="0035333C">
      <w:pPr>
        <w:pStyle w:val="Ttulo"/>
        <w:jc w:val="left"/>
        <w:rPr>
          <w:spacing w:val="-2"/>
          <w:sz w:val="24"/>
          <w:szCs w:val="24"/>
        </w:rPr>
      </w:pPr>
    </w:p>
    <w:p w14:paraId="610793CB" w14:textId="63BF0B29" w:rsidR="00B9512A" w:rsidRPr="001067F8" w:rsidRDefault="00741E4F">
      <w:pPr>
        <w:pStyle w:val="Ttulo"/>
        <w:rPr>
          <w:spacing w:val="-2"/>
          <w:sz w:val="24"/>
          <w:szCs w:val="24"/>
        </w:rPr>
      </w:pPr>
      <w:r w:rsidRPr="001067F8">
        <w:rPr>
          <w:spacing w:val="-2"/>
          <w:sz w:val="24"/>
          <w:szCs w:val="24"/>
        </w:rPr>
        <w:t>Justificativa</w:t>
      </w:r>
    </w:p>
    <w:p w14:paraId="6C756E6F" w14:textId="77777777" w:rsidR="00987391" w:rsidRPr="006F2094" w:rsidRDefault="00987391" w:rsidP="00184D08">
      <w:pPr>
        <w:pStyle w:val="Ttulo"/>
        <w:jc w:val="both"/>
        <w:rPr>
          <w:spacing w:val="-2"/>
          <w:sz w:val="24"/>
          <w:szCs w:val="24"/>
        </w:rPr>
      </w:pPr>
    </w:p>
    <w:p w14:paraId="652446FD" w14:textId="1A25B2C2" w:rsidR="009E41ED" w:rsidRDefault="009217A9" w:rsidP="002E5C80">
      <w:pPr>
        <w:ind w:right="137"/>
        <w:jc w:val="both"/>
        <w:rPr>
          <w:sz w:val="24"/>
          <w:szCs w:val="24"/>
          <w:shd w:val="clear" w:color="auto" w:fill="FFFFFF"/>
        </w:rPr>
      </w:pPr>
      <w:r w:rsidRPr="009217A9">
        <w:rPr>
          <w:sz w:val="24"/>
          <w:szCs w:val="24"/>
          <w:shd w:val="clear" w:color="auto" w:fill="FFFFFF"/>
        </w:rPr>
        <w:t>O presente projeto de lei visa fomentar a economia criativa, o turismo e a vida cultural noturna do Município de Barra do Piraí, desburocratizando e incentivando a realização de eventos musicais. Ao estabelecer regras claras e horários definidos, a proposta busca conciliar o desenvolvimento econômico e cultural com o sossego e a ordem pública, conferindo segurança jurídica aos empreendedores do setor. A permissão para uso de espaços públicos e a regulamentação de telões de LED, dentro de parâmetros técnicos seguros, moderniza a cidade e a torna mais atrativa, sem abrir mão do necessário controle administrativo. A medida é um importante passo para fortalecer o comércio local e transformar Barra do Piraí em um polo de entretenimento regional.</w:t>
      </w:r>
    </w:p>
    <w:p w14:paraId="3F33C230" w14:textId="77777777" w:rsidR="009217A9" w:rsidRPr="009E41ED" w:rsidRDefault="009217A9" w:rsidP="002E5C80">
      <w:pPr>
        <w:ind w:right="137"/>
        <w:jc w:val="both"/>
        <w:rPr>
          <w:b/>
          <w:sz w:val="24"/>
          <w:szCs w:val="24"/>
        </w:rPr>
      </w:pPr>
    </w:p>
    <w:p w14:paraId="610793D4" w14:textId="77777777" w:rsidR="00B9512A" w:rsidRDefault="00741E4F">
      <w:pPr>
        <w:spacing w:before="25"/>
        <w:ind w:left="1755" w:right="1894"/>
        <w:jc w:val="center"/>
        <w:rPr>
          <w:sz w:val="18"/>
        </w:rPr>
      </w:pPr>
      <w:r>
        <w:rPr>
          <w:sz w:val="16"/>
        </w:rPr>
        <w:t>Praça</w:t>
      </w:r>
      <w:r>
        <w:rPr>
          <w:spacing w:val="-3"/>
          <w:sz w:val="16"/>
        </w:rPr>
        <w:t xml:space="preserve"> </w:t>
      </w:r>
      <w:r>
        <w:rPr>
          <w:sz w:val="16"/>
        </w:rPr>
        <w:t>Nilo</w:t>
      </w:r>
      <w:r>
        <w:rPr>
          <w:spacing w:val="-2"/>
          <w:sz w:val="16"/>
        </w:rPr>
        <w:t xml:space="preserve"> </w:t>
      </w:r>
      <w:r>
        <w:rPr>
          <w:sz w:val="16"/>
        </w:rPr>
        <w:t>Peçanha,</w:t>
      </w:r>
      <w:r>
        <w:rPr>
          <w:spacing w:val="-3"/>
          <w:sz w:val="16"/>
        </w:rPr>
        <w:t xml:space="preserve"> </w:t>
      </w:r>
      <w:r>
        <w:rPr>
          <w:sz w:val="16"/>
        </w:rPr>
        <w:t>Nº</w:t>
      </w:r>
      <w:r>
        <w:rPr>
          <w:spacing w:val="-3"/>
          <w:sz w:val="16"/>
        </w:rPr>
        <w:t xml:space="preserve"> </w:t>
      </w:r>
      <w:r>
        <w:rPr>
          <w:sz w:val="16"/>
        </w:rPr>
        <w:t>7</w:t>
      </w:r>
      <w:r>
        <w:rPr>
          <w:spacing w:val="-3"/>
          <w:sz w:val="16"/>
        </w:rPr>
        <w:t xml:space="preserve"> </w:t>
      </w:r>
      <w:r>
        <w:rPr>
          <w:sz w:val="16"/>
        </w:rPr>
        <w:t>–</w:t>
      </w:r>
      <w:r>
        <w:rPr>
          <w:spacing w:val="-3"/>
          <w:sz w:val="16"/>
        </w:rPr>
        <w:t xml:space="preserve"> </w:t>
      </w:r>
      <w:r>
        <w:rPr>
          <w:sz w:val="16"/>
        </w:rPr>
        <w:t>Centro</w:t>
      </w:r>
      <w:r>
        <w:rPr>
          <w:spacing w:val="-3"/>
          <w:sz w:val="16"/>
        </w:rPr>
        <w:t xml:space="preserve"> </w:t>
      </w:r>
      <w:r>
        <w:rPr>
          <w:sz w:val="16"/>
        </w:rPr>
        <w:t>–</w:t>
      </w:r>
      <w:r>
        <w:rPr>
          <w:spacing w:val="-3"/>
          <w:sz w:val="16"/>
        </w:rPr>
        <w:t xml:space="preserve"> </w:t>
      </w:r>
      <w:r>
        <w:rPr>
          <w:sz w:val="16"/>
        </w:rPr>
        <w:t>Barra</w:t>
      </w:r>
      <w:r>
        <w:rPr>
          <w:spacing w:val="-3"/>
          <w:sz w:val="16"/>
        </w:rPr>
        <w:t xml:space="preserve"> </w:t>
      </w:r>
      <w:r>
        <w:rPr>
          <w:sz w:val="16"/>
        </w:rPr>
        <w:t>do</w:t>
      </w:r>
      <w:r>
        <w:rPr>
          <w:spacing w:val="-3"/>
          <w:sz w:val="16"/>
        </w:rPr>
        <w:t xml:space="preserve"> </w:t>
      </w:r>
      <w:r>
        <w:rPr>
          <w:sz w:val="16"/>
        </w:rPr>
        <w:t>Piraí,</w:t>
      </w:r>
      <w:r>
        <w:rPr>
          <w:spacing w:val="-3"/>
          <w:sz w:val="16"/>
        </w:rPr>
        <w:t xml:space="preserve"> </w:t>
      </w:r>
      <w:r>
        <w:rPr>
          <w:sz w:val="16"/>
        </w:rPr>
        <w:t>RJ</w:t>
      </w:r>
      <w:r>
        <w:rPr>
          <w:spacing w:val="-2"/>
          <w:sz w:val="16"/>
        </w:rPr>
        <w:t xml:space="preserve"> </w:t>
      </w:r>
      <w:r>
        <w:rPr>
          <w:sz w:val="16"/>
        </w:rPr>
        <w:t>–</w:t>
      </w:r>
      <w:r>
        <w:rPr>
          <w:spacing w:val="-3"/>
          <w:sz w:val="16"/>
        </w:rPr>
        <w:t xml:space="preserve"> </w:t>
      </w:r>
      <w:r>
        <w:rPr>
          <w:sz w:val="16"/>
        </w:rPr>
        <w:t>CEP:</w:t>
      </w:r>
      <w:r>
        <w:rPr>
          <w:spacing w:val="-2"/>
          <w:sz w:val="16"/>
        </w:rPr>
        <w:t xml:space="preserve"> </w:t>
      </w:r>
      <w:r>
        <w:rPr>
          <w:sz w:val="16"/>
        </w:rPr>
        <w:t>27123-020</w:t>
      </w:r>
      <w:r>
        <w:rPr>
          <w:spacing w:val="40"/>
          <w:sz w:val="16"/>
        </w:rPr>
        <w:t xml:space="preserve"> </w:t>
      </w:r>
      <w:r>
        <w:rPr>
          <w:sz w:val="16"/>
        </w:rPr>
        <w:t>Telefone: (24) 2447-1248</w:t>
      </w:r>
      <w:r>
        <w:rPr>
          <w:spacing w:val="40"/>
          <w:sz w:val="16"/>
        </w:rPr>
        <w:t xml:space="preserve"> </w:t>
      </w:r>
      <w:r>
        <w:rPr>
          <w:sz w:val="18"/>
        </w:rPr>
        <w:t>Ramal 2021</w:t>
      </w:r>
    </w:p>
    <w:p w14:paraId="610793D5" w14:textId="77777777" w:rsidR="00B9512A" w:rsidRDefault="00741E4F">
      <w:pPr>
        <w:spacing w:line="183" w:lineRule="exact"/>
        <w:ind w:right="137"/>
        <w:jc w:val="center"/>
        <w:rPr>
          <w:sz w:val="16"/>
        </w:rPr>
      </w:pPr>
      <w:r>
        <w:rPr>
          <w:sz w:val="16"/>
        </w:rPr>
        <w:t>E-mail:</w:t>
      </w:r>
      <w:r>
        <w:rPr>
          <w:spacing w:val="-3"/>
          <w:sz w:val="16"/>
        </w:rPr>
        <w:t xml:space="preserve"> </w:t>
      </w:r>
      <w:r>
        <w:rPr>
          <w:sz w:val="16"/>
        </w:rPr>
        <w:t>e-mail</w:t>
      </w:r>
      <w:r>
        <w:rPr>
          <w:spacing w:val="-3"/>
          <w:sz w:val="16"/>
        </w:rPr>
        <w:t xml:space="preserve"> </w:t>
      </w:r>
      <w:r>
        <w:rPr>
          <w:sz w:val="16"/>
        </w:rPr>
        <w:t>do</w:t>
      </w:r>
      <w:r>
        <w:rPr>
          <w:spacing w:val="-3"/>
          <w:sz w:val="16"/>
        </w:rPr>
        <w:t xml:space="preserve"> </w:t>
      </w:r>
      <w:hyperlink r:id="rId8">
        <w:r>
          <w:rPr>
            <w:spacing w:val="-2"/>
            <w:sz w:val="16"/>
          </w:rPr>
          <w:t>luizfelipeludi@barradopirai.rj.leg.br</w:t>
        </w:r>
      </w:hyperlink>
    </w:p>
    <w:sectPr w:rsidR="00B9512A">
      <w:type w:val="continuous"/>
      <w:pgSz w:w="11910" w:h="16840"/>
      <w:pgMar w:top="420" w:right="1275"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275"/>
    <w:multiLevelType w:val="hybridMultilevel"/>
    <w:tmpl w:val="FAD8CBAE"/>
    <w:lvl w:ilvl="0" w:tplc="8DF8DE42">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2D7A27"/>
    <w:multiLevelType w:val="multilevel"/>
    <w:tmpl w:val="F36C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3467B"/>
    <w:multiLevelType w:val="hybridMultilevel"/>
    <w:tmpl w:val="1668F1BA"/>
    <w:lvl w:ilvl="0" w:tplc="B5F28126">
      <w:start w:val="1"/>
      <w:numFmt w:val="upperRoman"/>
      <w:lvlText w:val="%1-"/>
      <w:lvlJc w:val="left"/>
      <w:pPr>
        <w:ind w:left="721" w:hanging="720"/>
      </w:pPr>
      <w:rPr>
        <w:rFonts w:hint="default"/>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3" w15:restartNumberingAfterBreak="0">
    <w:nsid w:val="1076382F"/>
    <w:multiLevelType w:val="multilevel"/>
    <w:tmpl w:val="6878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F0E34"/>
    <w:multiLevelType w:val="hybridMultilevel"/>
    <w:tmpl w:val="866A0388"/>
    <w:lvl w:ilvl="0" w:tplc="B7EA0288">
      <w:start w:val="1"/>
      <w:numFmt w:val="upperRoman"/>
      <w:lvlText w:val="%1-"/>
      <w:lvlJc w:val="left"/>
      <w:pPr>
        <w:ind w:left="1080" w:hanging="72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56AD3"/>
    <w:multiLevelType w:val="multilevel"/>
    <w:tmpl w:val="EDD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236C3"/>
    <w:multiLevelType w:val="multilevel"/>
    <w:tmpl w:val="22E4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C2594"/>
    <w:multiLevelType w:val="hybridMultilevel"/>
    <w:tmpl w:val="D7F092F2"/>
    <w:lvl w:ilvl="0" w:tplc="47FAAE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CA7094"/>
    <w:multiLevelType w:val="multilevel"/>
    <w:tmpl w:val="5178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F140D5"/>
    <w:multiLevelType w:val="multilevel"/>
    <w:tmpl w:val="CDA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16B4E"/>
    <w:multiLevelType w:val="hybridMultilevel"/>
    <w:tmpl w:val="9C5C1134"/>
    <w:lvl w:ilvl="0" w:tplc="B2AAABBA">
      <w:start w:val="1"/>
      <w:numFmt w:val="upperRoman"/>
      <w:lvlText w:val="%1-"/>
      <w:lvlJc w:val="left"/>
      <w:pPr>
        <w:ind w:left="721" w:hanging="720"/>
      </w:pPr>
      <w:rPr>
        <w:rFonts w:hint="default"/>
        <w:b/>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11" w15:restartNumberingAfterBreak="0">
    <w:nsid w:val="603946B0"/>
    <w:multiLevelType w:val="multilevel"/>
    <w:tmpl w:val="FD02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CB1EBA"/>
    <w:multiLevelType w:val="multilevel"/>
    <w:tmpl w:val="032C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E1705D"/>
    <w:multiLevelType w:val="multilevel"/>
    <w:tmpl w:val="D93E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D43E3"/>
    <w:multiLevelType w:val="hybridMultilevel"/>
    <w:tmpl w:val="F5B4AD04"/>
    <w:lvl w:ilvl="0" w:tplc="9662CE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06227515">
    <w:abstractNumId w:val="2"/>
  </w:num>
  <w:num w:numId="2" w16cid:durableId="443236606">
    <w:abstractNumId w:val="4"/>
  </w:num>
  <w:num w:numId="3" w16cid:durableId="219948318">
    <w:abstractNumId w:val="0"/>
  </w:num>
  <w:num w:numId="4" w16cid:durableId="1368725927">
    <w:abstractNumId w:val="10"/>
  </w:num>
  <w:num w:numId="5" w16cid:durableId="2044133413">
    <w:abstractNumId w:val="14"/>
  </w:num>
  <w:num w:numId="6" w16cid:durableId="1288663694">
    <w:abstractNumId w:val="9"/>
  </w:num>
  <w:num w:numId="7" w16cid:durableId="67921693">
    <w:abstractNumId w:val="1"/>
  </w:num>
  <w:num w:numId="8" w16cid:durableId="1641691183">
    <w:abstractNumId w:val="12"/>
  </w:num>
  <w:num w:numId="9" w16cid:durableId="136607592">
    <w:abstractNumId w:val="11"/>
  </w:num>
  <w:num w:numId="10" w16cid:durableId="1478297355">
    <w:abstractNumId w:val="6"/>
  </w:num>
  <w:num w:numId="11" w16cid:durableId="2092502607">
    <w:abstractNumId w:val="13"/>
  </w:num>
  <w:num w:numId="12" w16cid:durableId="319651428">
    <w:abstractNumId w:val="5"/>
  </w:num>
  <w:num w:numId="13" w16cid:durableId="1277172132">
    <w:abstractNumId w:val="3"/>
  </w:num>
  <w:num w:numId="14" w16cid:durableId="1041779860">
    <w:abstractNumId w:val="8"/>
  </w:num>
  <w:num w:numId="15" w16cid:durableId="40983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2A"/>
    <w:rsid w:val="00023CEC"/>
    <w:rsid w:val="00023FA5"/>
    <w:rsid w:val="00024C48"/>
    <w:rsid w:val="00041416"/>
    <w:rsid w:val="00050D94"/>
    <w:rsid w:val="000547FD"/>
    <w:rsid w:val="00060095"/>
    <w:rsid w:val="00065151"/>
    <w:rsid w:val="000669B6"/>
    <w:rsid w:val="00070F13"/>
    <w:rsid w:val="00073CEF"/>
    <w:rsid w:val="00076346"/>
    <w:rsid w:val="000772F1"/>
    <w:rsid w:val="000820EC"/>
    <w:rsid w:val="0009246B"/>
    <w:rsid w:val="00092A11"/>
    <w:rsid w:val="000C29CF"/>
    <w:rsid w:val="000C34FC"/>
    <w:rsid w:val="000D6476"/>
    <w:rsid w:val="000E0478"/>
    <w:rsid w:val="00103A8F"/>
    <w:rsid w:val="00104DF1"/>
    <w:rsid w:val="0010677E"/>
    <w:rsid w:val="001067F8"/>
    <w:rsid w:val="0011220C"/>
    <w:rsid w:val="00116D20"/>
    <w:rsid w:val="00126331"/>
    <w:rsid w:val="001341EC"/>
    <w:rsid w:val="00134E79"/>
    <w:rsid w:val="0013736B"/>
    <w:rsid w:val="00137D1B"/>
    <w:rsid w:val="00143BEB"/>
    <w:rsid w:val="00144BB8"/>
    <w:rsid w:val="0014719E"/>
    <w:rsid w:val="001634B2"/>
    <w:rsid w:val="00165421"/>
    <w:rsid w:val="00180B24"/>
    <w:rsid w:val="00182F00"/>
    <w:rsid w:val="00184D08"/>
    <w:rsid w:val="001B1E5E"/>
    <w:rsid w:val="001B66C6"/>
    <w:rsid w:val="001C21E9"/>
    <w:rsid w:val="001F77EF"/>
    <w:rsid w:val="00205E41"/>
    <w:rsid w:val="0022229F"/>
    <w:rsid w:val="00244581"/>
    <w:rsid w:val="002624C6"/>
    <w:rsid w:val="00264CA0"/>
    <w:rsid w:val="00272601"/>
    <w:rsid w:val="00275A74"/>
    <w:rsid w:val="00280239"/>
    <w:rsid w:val="00280D51"/>
    <w:rsid w:val="002B1CE7"/>
    <w:rsid w:val="002C1D77"/>
    <w:rsid w:val="002D22EF"/>
    <w:rsid w:val="002D505A"/>
    <w:rsid w:val="002D63EB"/>
    <w:rsid w:val="002E0A58"/>
    <w:rsid w:val="002E3ACD"/>
    <w:rsid w:val="002E5C80"/>
    <w:rsid w:val="0031321D"/>
    <w:rsid w:val="003135DE"/>
    <w:rsid w:val="00320B52"/>
    <w:rsid w:val="00321C4C"/>
    <w:rsid w:val="00322127"/>
    <w:rsid w:val="00337301"/>
    <w:rsid w:val="0035333C"/>
    <w:rsid w:val="003820CB"/>
    <w:rsid w:val="00384E9B"/>
    <w:rsid w:val="00390480"/>
    <w:rsid w:val="003A48A4"/>
    <w:rsid w:val="003B6F16"/>
    <w:rsid w:val="003C5BD7"/>
    <w:rsid w:val="003D0666"/>
    <w:rsid w:val="003D1115"/>
    <w:rsid w:val="003E0B23"/>
    <w:rsid w:val="003E74C8"/>
    <w:rsid w:val="003F496B"/>
    <w:rsid w:val="00430300"/>
    <w:rsid w:val="00430C5B"/>
    <w:rsid w:val="004542CB"/>
    <w:rsid w:val="0046383E"/>
    <w:rsid w:val="00473C94"/>
    <w:rsid w:val="004905F6"/>
    <w:rsid w:val="00490748"/>
    <w:rsid w:val="0049748D"/>
    <w:rsid w:val="004A330D"/>
    <w:rsid w:val="004A383F"/>
    <w:rsid w:val="004B0762"/>
    <w:rsid w:val="004B3A9A"/>
    <w:rsid w:val="004C052E"/>
    <w:rsid w:val="004D24AA"/>
    <w:rsid w:val="004E5444"/>
    <w:rsid w:val="004F1C39"/>
    <w:rsid w:val="004F2245"/>
    <w:rsid w:val="0050639F"/>
    <w:rsid w:val="0050777B"/>
    <w:rsid w:val="00510B63"/>
    <w:rsid w:val="00523CAF"/>
    <w:rsid w:val="0053573A"/>
    <w:rsid w:val="005409F5"/>
    <w:rsid w:val="005462D5"/>
    <w:rsid w:val="00550420"/>
    <w:rsid w:val="00552783"/>
    <w:rsid w:val="0055549C"/>
    <w:rsid w:val="00576748"/>
    <w:rsid w:val="00584CF1"/>
    <w:rsid w:val="00584CF6"/>
    <w:rsid w:val="00595423"/>
    <w:rsid w:val="005A14F6"/>
    <w:rsid w:val="005A57A2"/>
    <w:rsid w:val="005B7524"/>
    <w:rsid w:val="005E42D8"/>
    <w:rsid w:val="005E7648"/>
    <w:rsid w:val="005F064A"/>
    <w:rsid w:val="005F5446"/>
    <w:rsid w:val="005F5B98"/>
    <w:rsid w:val="00603DB8"/>
    <w:rsid w:val="00604F53"/>
    <w:rsid w:val="00613653"/>
    <w:rsid w:val="00613C72"/>
    <w:rsid w:val="006211FF"/>
    <w:rsid w:val="0063369C"/>
    <w:rsid w:val="00637DF9"/>
    <w:rsid w:val="0065437C"/>
    <w:rsid w:val="0065611A"/>
    <w:rsid w:val="00657B36"/>
    <w:rsid w:val="00675C7B"/>
    <w:rsid w:val="00681600"/>
    <w:rsid w:val="00687CB9"/>
    <w:rsid w:val="006A3E18"/>
    <w:rsid w:val="006A47F9"/>
    <w:rsid w:val="006B0502"/>
    <w:rsid w:val="006B2889"/>
    <w:rsid w:val="006B4EF5"/>
    <w:rsid w:val="006C5860"/>
    <w:rsid w:val="006D6016"/>
    <w:rsid w:val="006E04FE"/>
    <w:rsid w:val="006F0C6E"/>
    <w:rsid w:val="006F2094"/>
    <w:rsid w:val="006F6F3B"/>
    <w:rsid w:val="006F6FE9"/>
    <w:rsid w:val="00701526"/>
    <w:rsid w:val="00707534"/>
    <w:rsid w:val="00737308"/>
    <w:rsid w:val="00741E4F"/>
    <w:rsid w:val="0076734F"/>
    <w:rsid w:val="0076738F"/>
    <w:rsid w:val="00781537"/>
    <w:rsid w:val="00781981"/>
    <w:rsid w:val="007822A7"/>
    <w:rsid w:val="00797F39"/>
    <w:rsid w:val="007A72A5"/>
    <w:rsid w:val="007C37BE"/>
    <w:rsid w:val="007E2E29"/>
    <w:rsid w:val="007E522B"/>
    <w:rsid w:val="007F1BD5"/>
    <w:rsid w:val="007F2A03"/>
    <w:rsid w:val="007F5555"/>
    <w:rsid w:val="007F57C1"/>
    <w:rsid w:val="00801AD7"/>
    <w:rsid w:val="00812797"/>
    <w:rsid w:val="00812D72"/>
    <w:rsid w:val="008534F3"/>
    <w:rsid w:val="00866BC2"/>
    <w:rsid w:val="00870E10"/>
    <w:rsid w:val="00870EEE"/>
    <w:rsid w:val="00877ED5"/>
    <w:rsid w:val="008828C0"/>
    <w:rsid w:val="008A3A15"/>
    <w:rsid w:val="008A55E6"/>
    <w:rsid w:val="008A697F"/>
    <w:rsid w:val="008B08AB"/>
    <w:rsid w:val="008B3B20"/>
    <w:rsid w:val="008E2D30"/>
    <w:rsid w:val="008F48EE"/>
    <w:rsid w:val="00902689"/>
    <w:rsid w:val="00911F1B"/>
    <w:rsid w:val="0091364F"/>
    <w:rsid w:val="009217A9"/>
    <w:rsid w:val="00921A2E"/>
    <w:rsid w:val="00925EAA"/>
    <w:rsid w:val="00933385"/>
    <w:rsid w:val="00942DA8"/>
    <w:rsid w:val="00944C9C"/>
    <w:rsid w:val="00946B1A"/>
    <w:rsid w:val="009613F2"/>
    <w:rsid w:val="00961DC8"/>
    <w:rsid w:val="00985D4E"/>
    <w:rsid w:val="00986961"/>
    <w:rsid w:val="00987391"/>
    <w:rsid w:val="009B2348"/>
    <w:rsid w:val="009B67B7"/>
    <w:rsid w:val="009C0FAF"/>
    <w:rsid w:val="009E2C26"/>
    <w:rsid w:val="009E41ED"/>
    <w:rsid w:val="009E4573"/>
    <w:rsid w:val="009F505F"/>
    <w:rsid w:val="00A106EB"/>
    <w:rsid w:val="00A123B7"/>
    <w:rsid w:val="00A1255E"/>
    <w:rsid w:val="00A516EF"/>
    <w:rsid w:val="00A54ADF"/>
    <w:rsid w:val="00A91C28"/>
    <w:rsid w:val="00A93A0C"/>
    <w:rsid w:val="00AB1436"/>
    <w:rsid w:val="00AC18EA"/>
    <w:rsid w:val="00AC3DBD"/>
    <w:rsid w:val="00AC406E"/>
    <w:rsid w:val="00AD012E"/>
    <w:rsid w:val="00AD1ADE"/>
    <w:rsid w:val="00B047CA"/>
    <w:rsid w:val="00B05EDF"/>
    <w:rsid w:val="00B1188B"/>
    <w:rsid w:val="00B40DC5"/>
    <w:rsid w:val="00B44674"/>
    <w:rsid w:val="00B77D84"/>
    <w:rsid w:val="00B94A34"/>
    <w:rsid w:val="00B9512A"/>
    <w:rsid w:val="00BA786F"/>
    <w:rsid w:val="00BB08B2"/>
    <w:rsid w:val="00BB12D2"/>
    <w:rsid w:val="00BB36FA"/>
    <w:rsid w:val="00BC03E0"/>
    <w:rsid w:val="00BD094C"/>
    <w:rsid w:val="00BD5337"/>
    <w:rsid w:val="00BF176B"/>
    <w:rsid w:val="00C129E5"/>
    <w:rsid w:val="00C1604C"/>
    <w:rsid w:val="00C243D7"/>
    <w:rsid w:val="00C27653"/>
    <w:rsid w:val="00C41823"/>
    <w:rsid w:val="00C47FD3"/>
    <w:rsid w:val="00C50F4D"/>
    <w:rsid w:val="00C67161"/>
    <w:rsid w:val="00C76F01"/>
    <w:rsid w:val="00C80174"/>
    <w:rsid w:val="00CC7631"/>
    <w:rsid w:val="00CC7B6A"/>
    <w:rsid w:val="00CD3D28"/>
    <w:rsid w:val="00CD4360"/>
    <w:rsid w:val="00CE1A42"/>
    <w:rsid w:val="00CE5E5E"/>
    <w:rsid w:val="00D10D0C"/>
    <w:rsid w:val="00D1567E"/>
    <w:rsid w:val="00D22E0A"/>
    <w:rsid w:val="00D347BB"/>
    <w:rsid w:val="00D41E2C"/>
    <w:rsid w:val="00D515CF"/>
    <w:rsid w:val="00D5619C"/>
    <w:rsid w:val="00D5767C"/>
    <w:rsid w:val="00D631B4"/>
    <w:rsid w:val="00D64688"/>
    <w:rsid w:val="00D712DA"/>
    <w:rsid w:val="00D755E8"/>
    <w:rsid w:val="00DA131B"/>
    <w:rsid w:val="00DB367B"/>
    <w:rsid w:val="00DB4F62"/>
    <w:rsid w:val="00DC5521"/>
    <w:rsid w:val="00DE2823"/>
    <w:rsid w:val="00DE6C8E"/>
    <w:rsid w:val="00DF48C1"/>
    <w:rsid w:val="00DF576D"/>
    <w:rsid w:val="00E0222D"/>
    <w:rsid w:val="00E0240D"/>
    <w:rsid w:val="00E0579E"/>
    <w:rsid w:val="00E32B2A"/>
    <w:rsid w:val="00E33AFC"/>
    <w:rsid w:val="00E374E2"/>
    <w:rsid w:val="00E37537"/>
    <w:rsid w:val="00E53257"/>
    <w:rsid w:val="00E63CB3"/>
    <w:rsid w:val="00E64665"/>
    <w:rsid w:val="00E83541"/>
    <w:rsid w:val="00E845C9"/>
    <w:rsid w:val="00E90405"/>
    <w:rsid w:val="00E955D6"/>
    <w:rsid w:val="00EA1E74"/>
    <w:rsid w:val="00EB24CA"/>
    <w:rsid w:val="00EE1DE8"/>
    <w:rsid w:val="00EE51F3"/>
    <w:rsid w:val="00EE64FC"/>
    <w:rsid w:val="00EF6DB1"/>
    <w:rsid w:val="00F0794D"/>
    <w:rsid w:val="00F16D0F"/>
    <w:rsid w:val="00F23D93"/>
    <w:rsid w:val="00F31097"/>
    <w:rsid w:val="00F3455B"/>
    <w:rsid w:val="00F55D2E"/>
    <w:rsid w:val="00F57FC9"/>
    <w:rsid w:val="00F60623"/>
    <w:rsid w:val="00F80CE1"/>
    <w:rsid w:val="00F82AD2"/>
    <w:rsid w:val="00F85C6A"/>
    <w:rsid w:val="00F8684F"/>
    <w:rsid w:val="00F973CC"/>
    <w:rsid w:val="00FA3267"/>
    <w:rsid w:val="00FB1626"/>
    <w:rsid w:val="00FC2744"/>
    <w:rsid w:val="00FD6B3E"/>
    <w:rsid w:val="00FF62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93B3"/>
  <w15:docId w15:val="{A0FBF9E6-6A70-4E2E-ACA6-B5959F7B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spacing w:before="1"/>
      <w:ind w:right="136"/>
      <w:jc w:val="center"/>
    </w:pPr>
    <w:rPr>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E0A58"/>
    <w:rPr>
      <w:sz w:val="24"/>
      <w:szCs w:val="24"/>
    </w:rPr>
  </w:style>
  <w:style w:type="character" w:styleId="Forte">
    <w:name w:val="Strong"/>
    <w:basedOn w:val="Fontepargpadro"/>
    <w:uiPriority w:val="22"/>
    <w:qFormat/>
    <w:rsid w:val="009C0FAF"/>
    <w:rPr>
      <w:b/>
      <w:bCs/>
    </w:rPr>
  </w:style>
  <w:style w:type="paragraph" w:customStyle="1" w:styleId="ds-markdown-paragraph">
    <w:name w:val="ds-markdown-paragraph"/>
    <w:basedOn w:val="Normal"/>
    <w:rsid w:val="00877ED5"/>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497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350">
      <w:bodyDiv w:val="1"/>
      <w:marLeft w:val="0"/>
      <w:marRight w:val="0"/>
      <w:marTop w:val="0"/>
      <w:marBottom w:val="0"/>
      <w:divBdr>
        <w:top w:val="none" w:sz="0" w:space="0" w:color="auto"/>
        <w:left w:val="none" w:sz="0" w:space="0" w:color="auto"/>
        <w:bottom w:val="none" w:sz="0" w:space="0" w:color="auto"/>
        <w:right w:val="none" w:sz="0" w:space="0" w:color="auto"/>
      </w:divBdr>
    </w:div>
    <w:div w:id="67313042">
      <w:bodyDiv w:val="1"/>
      <w:marLeft w:val="0"/>
      <w:marRight w:val="0"/>
      <w:marTop w:val="0"/>
      <w:marBottom w:val="0"/>
      <w:divBdr>
        <w:top w:val="none" w:sz="0" w:space="0" w:color="auto"/>
        <w:left w:val="none" w:sz="0" w:space="0" w:color="auto"/>
        <w:bottom w:val="none" w:sz="0" w:space="0" w:color="auto"/>
        <w:right w:val="none" w:sz="0" w:space="0" w:color="auto"/>
      </w:divBdr>
    </w:div>
    <w:div w:id="72507975">
      <w:bodyDiv w:val="1"/>
      <w:marLeft w:val="0"/>
      <w:marRight w:val="0"/>
      <w:marTop w:val="0"/>
      <w:marBottom w:val="0"/>
      <w:divBdr>
        <w:top w:val="none" w:sz="0" w:space="0" w:color="auto"/>
        <w:left w:val="none" w:sz="0" w:space="0" w:color="auto"/>
        <w:bottom w:val="none" w:sz="0" w:space="0" w:color="auto"/>
        <w:right w:val="none" w:sz="0" w:space="0" w:color="auto"/>
      </w:divBdr>
    </w:div>
    <w:div w:id="171452997">
      <w:bodyDiv w:val="1"/>
      <w:marLeft w:val="0"/>
      <w:marRight w:val="0"/>
      <w:marTop w:val="0"/>
      <w:marBottom w:val="0"/>
      <w:divBdr>
        <w:top w:val="none" w:sz="0" w:space="0" w:color="auto"/>
        <w:left w:val="none" w:sz="0" w:space="0" w:color="auto"/>
        <w:bottom w:val="none" w:sz="0" w:space="0" w:color="auto"/>
        <w:right w:val="none" w:sz="0" w:space="0" w:color="auto"/>
      </w:divBdr>
    </w:div>
    <w:div w:id="190071377">
      <w:bodyDiv w:val="1"/>
      <w:marLeft w:val="0"/>
      <w:marRight w:val="0"/>
      <w:marTop w:val="0"/>
      <w:marBottom w:val="0"/>
      <w:divBdr>
        <w:top w:val="none" w:sz="0" w:space="0" w:color="auto"/>
        <w:left w:val="none" w:sz="0" w:space="0" w:color="auto"/>
        <w:bottom w:val="none" w:sz="0" w:space="0" w:color="auto"/>
        <w:right w:val="none" w:sz="0" w:space="0" w:color="auto"/>
      </w:divBdr>
    </w:div>
    <w:div w:id="230818499">
      <w:bodyDiv w:val="1"/>
      <w:marLeft w:val="0"/>
      <w:marRight w:val="0"/>
      <w:marTop w:val="0"/>
      <w:marBottom w:val="0"/>
      <w:divBdr>
        <w:top w:val="none" w:sz="0" w:space="0" w:color="auto"/>
        <w:left w:val="none" w:sz="0" w:space="0" w:color="auto"/>
        <w:bottom w:val="none" w:sz="0" w:space="0" w:color="auto"/>
        <w:right w:val="none" w:sz="0" w:space="0" w:color="auto"/>
      </w:divBdr>
    </w:div>
    <w:div w:id="232812449">
      <w:bodyDiv w:val="1"/>
      <w:marLeft w:val="0"/>
      <w:marRight w:val="0"/>
      <w:marTop w:val="0"/>
      <w:marBottom w:val="0"/>
      <w:divBdr>
        <w:top w:val="none" w:sz="0" w:space="0" w:color="auto"/>
        <w:left w:val="none" w:sz="0" w:space="0" w:color="auto"/>
        <w:bottom w:val="none" w:sz="0" w:space="0" w:color="auto"/>
        <w:right w:val="none" w:sz="0" w:space="0" w:color="auto"/>
      </w:divBdr>
    </w:div>
    <w:div w:id="267087327">
      <w:bodyDiv w:val="1"/>
      <w:marLeft w:val="0"/>
      <w:marRight w:val="0"/>
      <w:marTop w:val="0"/>
      <w:marBottom w:val="0"/>
      <w:divBdr>
        <w:top w:val="none" w:sz="0" w:space="0" w:color="auto"/>
        <w:left w:val="none" w:sz="0" w:space="0" w:color="auto"/>
        <w:bottom w:val="none" w:sz="0" w:space="0" w:color="auto"/>
        <w:right w:val="none" w:sz="0" w:space="0" w:color="auto"/>
      </w:divBdr>
    </w:div>
    <w:div w:id="278462848">
      <w:bodyDiv w:val="1"/>
      <w:marLeft w:val="0"/>
      <w:marRight w:val="0"/>
      <w:marTop w:val="0"/>
      <w:marBottom w:val="0"/>
      <w:divBdr>
        <w:top w:val="none" w:sz="0" w:space="0" w:color="auto"/>
        <w:left w:val="none" w:sz="0" w:space="0" w:color="auto"/>
        <w:bottom w:val="none" w:sz="0" w:space="0" w:color="auto"/>
        <w:right w:val="none" w:sz="0" w:space="0" w:color="auto"/>
      </w:divBdr>
    </w:div>
    <w:div w:id="281619582">
      <w:bodyDiv w:val="1"/>
      <w:marLeft w:val="0"/>
      <w:marRight w:val="0"/>
      <w:marTop w:val="0"/>
      <w:marBottom w:val="0"/>
      <w:divBdr>
        <w:top w:val="none" w:sz="0" w:space="0" w:color="auto"/>
        <w:left w:val="none" w:sz="0" w:space="0" w:color="auto"/>
        <w:bottom w:val="none" w:sz="0" w:space="0" w:color="auto"/>
        <w:right w:val="none" w:sz="0" w:space="0" w:color="auto"/>
      </w:divBdr>
    </w:div>
    <w:div w:id="305747697">
      <w:bodyDiv w:val="1"/>
      <w:marLeft w:val="0"/>
      <w:marRight w:val="0"/>
      <w:marTop w:val="0"/>
      <w:marBottom w:val="0"/>
      <w:divBdr>
        <w:top w:val="none" w:sz="0" w:space="0" w:color="auto"/>
        <w:left w:val="none" w:sz="0" w:space="0" w:color="auto"/>
        <w:bottom w:val="none" w:sz="0" w:space="0" w:color="auto"/>
        <w:right w:val="none" w:sz="0" w:space="0" w:color="auto"/>
      </w:divBdr>
    </w:div>
    <w:div w:id="352145307">
      <w:bodyDiv w:val="1"/>
      <w:marLeft w:val="0"/>
      <w:marRight w:val="0"/>
      <w:marTop w:val="0"/>
      <w:marBottom w:val="0"/>
      <w:divBdr>
        <w:top w:val="none" w:sz="0" w:space="0" w:color="auto"/>
        <w:left w:val="none" w:sz="0" w:space="0" w:color="auto"/>
        <w:bottom w:val="none" w:sz="0" w:space="0" w:color="auto"/>
        <w:right w:val="none" w:sz="0" w:space="0" w:color="auto"/>
      </w:divBdr>
    </w:div>
    <w:div w:id="353726525">
      <w:bodyDiv w:val="1"/>
      <w:marLeft w:val="0"/>
      <w:marRight w:val="0"/>
      <w:marTop w:val="0"/>
      <w:marBottom w:val="0"/>
      <w:divBdr>
        <w:top w:val="none" w:sz="0" w:space="0" w:color="auto"/>
        <w:left w:val="none" w:sz="0" w:space="0" w:color="auto"/>
        <w:bottom w:val="none" w:sz="0" w:space="0" w:color="auto"/>
        <w:right w:val="none" w:sz="0" w:space="0" w:color="auto"/>
      </w:divBdr>
    </w:div>
    <w:div w:id="456917895">
      <w:bodyDiv w:val="1"/>
      <w:marLeft w:val="0"/>
      <w:marRight w:val="0"/>
      <w:marTop w:val="0"/>
      <w:marBottom w:val="0"/>
      <w:divBdr>
        <w:top w:val="none" w:sz="0" w:space="0" w:color="auto"/>
        <w:left w:val="none" w:sz="0" w:space="0" w:color="auto"/>
        <w:bottom w:val="none" w:sz="0" w:space="0" w:color="auto"/>
        <w:right w:val="none" w:sz="0" w:space="0" w:color="auto"/>
      </w:divBdr>
    </w:div>
    <w:div w:id="570384880">
      <w:bodyDiv w:val="1"/>
      <w:marLeft w:val="0"/>
      <w:marRight w:val="0"/>
      <w:marTop w:val="0"/>
      <w:marBottom w:val="0"/>
      <w:divBdr>
        <w:top w:val="none" w:sz="0" w:space="0" w:color="auto"/>
        <w:left w:val="none" w:sz="0" w:space="0" w:color="auto"/>
        <w:bottom w:val="none" w:sz="0" w:space="0" w:color="auto"/>
        <w:right w:val="none" w:sz="0" w:space="0" w:color="auto"/>
      </w:divBdr>
    </w:div>
    <w:div w:id="713503507">
      <w:bodyDiv w:val="1"/>
      <w:marLeft w:val="0"/>
      <w:marRight w:val="0"/>
      <w:marTop w:val="0"/>
      <w:marBottom w:val="0"/>
      <w:divBdr>
        <w:top w:val="none" w:sz="0" w:space="0" w:color="auto"/>
        <w:left w:val="none" w:sz="0" w:space="0" w:color="auto"/>
        <w:bottom w:val="none" w:sz="0" w:space="0" w:color="auto"/>
        <w:right w:val="none" w:sz="0" w:space="0" w:color="auto"/>
      </w:divBdr>
    </w:div>
    <w:div w:id="752557154">
      <w:bodyDiv w:val="1"/>
      <w:marLeft w:val="0"/>
      <w:marRight w:val="0"/>
      <w:marTop w:val="0"/>
      <w:marBottom w:val="0"/>
      <w:divBdr>
        <w:top w:val="none" w:sz="0" w:space="0" w:color="auto"/>
        <w:left w:val="none" w:sz="0" w:space="0" w:color="auto"/>
        <w:bottom w:val="none" w:sz="0" w:space="0" w:color="auto"/>
        <w:right w:val="none" w:sz="0" w:space="0" w:color="auto"/>
      </w:divBdr>
    </w:div>
    <w:div w:id="764494089">
      <w:bodyDiv w:val="1"/>
      <w:marLeft w:val="0"/>
      <w:marRight w:val="0"/>
      <w:marTop w:val="0"/>
      <w:marBottom w:val="0"/>
      <w:divBdr>
        <w:top w:val="none" w:sz="0" w:space="0" w:color="auto"/>
        <w:left w:val="none" w:sz="0" w:space="0" w:color="auto"/>
        <w:bottom w:val="none" w:sz="0" w:space="0" w:color="auto"/>
        <w:right w:val="none" w:sz="0" w:space="0" w:color="auto"/>
      </w:divBdr>
    </w:div>
    <w:div w:id="771322874">
      <w:bodyDiv w:val="1"/>
      <w:marLeft w:val="0"/>
      <w:marRight w:val="0"/>
      <w:marTop w:val="0"/>
      <w:marBottom w:val="0"/>
      <w:divBdr>
        <w:top w:val="none" w:sz="0" w:space="0" w:color="auto"/>
        <w:left w:val="none" w:sz="0" w:space="0" w:color="auto"/>
        <w:bottom w:val="none" w:sz="0" w:space="0" w:color="auto"/>
        <w:right w:val="none" w:sz="0" w:space="0" w:color="auto"/>
      </w:divBdr>
    </w:div>
    <w:div w:id="866330859">
      <w:bodyDiv w:val="1"/>
      <w:marLeft w:val="0"/>
      <w:marRight w:val="0"/>
      <w:marTop w:val="0"/>
      <w:marBottom w:val="0"/>
      <w:divBdr>
        <w:top w:val="none" w:sz="0" w:space="0" w:color="auto"/>
        <w:left w:val="none" w:sz="0" w:space="0" w:color="auto"/>
        <w:bottom w:val="none" w:sz="0" w:space="0" w:color="auto"/>
        <w:right w:val="none" w:sz="0" w:space="0" w:color="auto"/>
      </w:divBdr>
    </w:div>
    <w:div w:id="909341959">
      <w:bodyDiv w:val="1"/>
      <w:marLeft w:val="0"/>
      <w:marRight w:val="0"/>
      <w:marTop w:val="0"/>
      <w:marBottom w:val="0"/>
      <w:divBdr>
        <w:top w:val="none" w:sz="0" w:space="0" w:color="auto"/>
        <w:left w:val="none" w:sz="0" w:space="0" w:color="auto"/>
        <w:bottom w:val="none" w:sz="0" w:space="0" w:color="auto"/>
        <w:right w:val="none" w:sz="0" w:space="0" w:color="auto"/>
      </w:divBdr>
    </w:div>
    <w:div w:id="912621021">
      <w:bodyDiv w:val="1"/>
      <w:marLeft w:val="0"/>
      <w:marRight w:val="0"/>
      <w:marTop w:val="0"/>
      <w:marBottom w:val="0"/>
      <w:divBdr>
        <w:top w:val="none" w:sz="0" w:space="0" w:color="auto"/>
        <w:left w:val="none" w:sz="0" w:space="0" w:color="auto"/>
        <w:bottom w:val="none" w:sz="0" w:space="0" w:color="auto"/>
        <w:right w:val="none" w:sz="0" w:space="0" w:color="auto"/>
      </w:divBdr>
    </w:div>
    <w:div w:id="936521687">
      <w:bodyDiv w:val="1"/>
      <w:marLeft w:val="0"/>
      <w:marRight w:val="0"/>
      <w:marTop w:val="0"/>
      <w:marBottom w:val="0"/>
      <w:divBdr>
        <w:top w:val="none" w:sz="0" w:space="0" w:color="auto"/>
        <w:left w:val="none" w:sz="0" w:space="0" w:color="auto"/>
        <w:bottom w:val="none" w:sz="0" w:space="0" w:color="auto"/>
        <w:right w:val="none" w:sz="0" w:space="0" w:color="auto"/>
      </w:divBdr>
    </w:div>
    <w:div w:id="984891875">
      <w:bodyDiv w:val="1"/>
      <w:marLeft w:val="0"/>
      <w:marRight w:val="0"/>
      <w:marTop w:val="0"/>
      <w:marBottom w:val="0"/>
      <w:divBdr>
        <w:top w:val="none" w:sz="0" w:space="0" w:color="auto"/>
        <w:left w:val="none" w:sz="0" w:space="0" w:color="auto"/>
        <w:bottom w:val="none" w:sz="0" w:space="0" w:color="auto"/>
        <w:right w:val="none" w:sz="0" w:space="0" w:color="auto"/>
      </w:divBdr>
    </w:div>
    <w:div w:id="1049307884">
      <w:bodyDiv w:val="1"/>
      <w:marLeft w:val="0"/>
      <w:marRight w:val="0"/>
      <w:marTop w:val="0"/>
      <w:marBottom w:val="0"/>
      <w:divBdr>
        <w:top w:val="none" w:sz="0" w:space="0" w:color="auto"/>
        <w:left w:val="none" w:sz="0" w:space="0" w:color="auto"/>
        <w:bottom w:val="none" w:sz="0" w:space="0" w:color="auto"/>
        <w:right w:val="none" w:sz="0" w:space="0" w:color="auto"/>
      </w:divBdr>
    </w:div>
    <w:div w:id="1071931325">
      <w:bodyDiv w:val="1"/>
      <w:marLeft w:val="0"/>
      <w:marRight w:val="0"/>
      <w:marTop w:val="0"/>
      <w:marBottom w:val="0"/>
      <w:divBdr>
        <w:top w:val="none" w:sz="0" w:space="0" w:color="auto"/>
        <w:left w:val="none" w:sz="0" w:space="0" w:color="auto"/>
        <w:bottom w:val="none" w:sz="0" w:space="0" w:color="auto"/>
        <w:right w:val="none" w:sz="0" w:space="0" w:color="auto"/>
      </w:divBdr>
    </w:div>
    <w:div w:id="1083337165">
      <w:bodyDiv w:val="1"/>
      <w:marLeft w:val="0"/>
      <w:marRight w:val="0"/>
      <w:marTop w:val="0"/>
      <w:marBottom w:val="0"/>
      <w:divBdr>
        <w:top w:val="none" w:sz="0" w:space="0" w:color="auto"/>
        <w:left w:val="none" w:sz="0" w:space="0" w:color="auto"/>
        <w:bottom w:val="none" w:sz="0" w:space="0" w:color="auto"/>
        <w:right w:val="none" w:sz="0" w:space="0" w:color="auto"/>
      </w:divBdr>
    </w:div>
    <w:div w:id="1101679926">
      <w:bodyDiv w:val="1"/>
      <w:marLeft w:val="0"/>
      <w:marRight w:val="0"/>
      <w:marTop w:val="0"/>
      <w:marBottom w:val="0"/>
      <w:divBdr>
        <w:top w:val="none" w:sz="0" w:space="0" w:color="auto"/>
        <w:left w:val="none" w:sz="0" w:space="0" w:color="auto"/>
        <w:bottom w:val="none" w:sz="0" w:space="0" w:color="auto"/>
        <w:right w:val="none" w:sz="0" w:space="0" w:color="auto"/>
      </w:divBdr>
    </w:div>
    <w:div w:id="1124737277">
      <w:bodyDiv w:val="1"/>
      <w:marLeft w:val="0"/>
      <w:marRight w:val="0"/>
      <w:marTop w:val="0"/>
      <w:marBottom w:val="0"/>
      <w:divBdr>
        <w:top w:val="none" w:sz="0" w:space="0" w:color="auto"/>
        <w:left w:val="none" w:sz="0" w:space="0" w:color="auto"/>
        <w:bottom w:val="none" w:sz="0" w:space="0" w:color="auto"/>
        <w:right w:val="none" w:sz="0" w:space="0" w:color="auto"/>
      </w:divBdr>
    </w:div>
    <w:div w:id="1135218877">
      <w:bodyDiv w:val="1"/>
      <w:marLeft w:val="0"/>
      <w:marRight w:val="0"/>
      <w:marTop w:val="0"/>
      <w:marBottom w:val="0"/>
      <w:divBdr>
        <w:top w:val="none" w:sz="0" w:space="0" w:color="auto"/>
        <w:left w:val="none" w:sz="0" w:space="0" w:color="auto"/>
        <w:bottom w:val="none" w:sz="0" w:space="0" w:color="auto"/>
        <w:right w:val="none" w:sz="0" w:space="0" w:color="auto"/>
      </w:divBdr>
    </w:div>
    <w:div w:id="1145126692">
      <w:bodyDiv w:val="1"/>
      <w:marLeft w:val="0"/>
      <w:marRight w:val="0"/>
      <w:marTop w:val="0"/>
      <w:marBottom w:val="0"/>
      <w:divBdr>
        <w:top w:val="none" w:sz="0" w:space="0" w:color="auto"/>
        <w:left w:val="none" w:sz="0" w:space="0" w:color="auto"/>
        <w:bottom w:val="none" w:sz="0" w:space="0" w:color="auto"/>
        <w:right w:val="none" w:sz="0" w:space="0" w:color="auto"/>
      </w:divBdr>
    </w:div>
    <w:div w:id="1215581659">
      <w:bodyDiv w:val="1"/>
      <w:marLeft w:val="0"/>
      <w:marRight w:val="0"/>
      <w:marTop w:val="0"/>
      <w:marBottom w:val="0"/>
      <w:divBdr>
        <w:top w:val="none" w:sz="0" w:space="0" w:color="auto"/>
        <w:left w:val="none" w:sz="0" w:space="0" w:color="auto"/>
        <w:bottom w:val="none" w:sz="0" w:space="0" w:color="auto"/>
        <w:right w:val="none" w:sz="0" w:space="0" w:color="auto"/>
      </w:divBdr>
    </w:div>
    <w:div w:id="1234780816">
      <w:bodyDiv w:val="1"/>
      <w:marLeft w:val="0"/>
      <w:marRight w:val="0"/>
      <w:marTop w:val="0"/>
      <w:marBottom w:val="0"/>
      <w:divBdr>
        <w:top w:val="none" w:sz="0" w:space="0" w:color="auto"/>
        <w:left w:val="none" w:sz="0" w:space="0" w:color="auto"/>
        <w:bottom w:val="none" w:sz="0" w:space="0" w:color="auto"/>
        <w:right w:val="none" w:sz="0" w:space="0" w:color="auto"/>
      </w:divBdr>
    </w:div>
    <w:div w:id="1265112462">
      <w:bodyDiv w:val="1"/>
      <w:marLeft w:val="0"/>
      <w:marRight w:val="0"/>
      <w:marTop w:val="0"/>
      <w:marBottom w:val="0"/>
      <w:divBdr>
        <w:top w:val="none" w:sz="0" w:space="0" w:color="auto"/>
        <w:left w:val="none" w:sz="0" w:space="0" w:color="auto"/>
        <w:bottom w:val="none" w:sz="0" w:space="0" w:color="auto"/>
        <w:right w:val="none" w:sz="0" w:space="0" w:color="auto"/>
      </w:divBdr>
    </w:div>
    <w:div w:id="1318921920">
      <w:bodyDiv w:val="1"/>
      <w:marLeft w:val="0"/>
      <w:marRight w:val="0"/>
      <w:marTop w:val="0"/>
      <w:marBottom w:val="0"/>
      <w:divBdr>
        <w:top w:val="none" w:sz="0" w:space="0" w:color="auto"/>
        <w:left w:val="none" w:sz="0" w:space="0" w:color="auto"/>
        <w:bottom w:val="none" w:sz="0" w:space="0" w:color="auto"/>
        <w:right w:val="none" w:sz="0" w:space="0" w:color="auto"/>
      </w:divBdr>
    </w:div>
    <w:div w:id="1467430110">
      <w:bodyDiv w:val="1"/>
      <w:marLeft w:val="0"/>
      <w:marRight w:val="0"/>
      <w:marTop w:val="0"/>
      <w:marBottom w:val="0"/>
      <w:divBdr>
        <w:top w:val="none" w:sz="0" w:space="0" w:color="auto"/>
        <w:left w:val="none" w:sz="0" w:space="0" w:color="auto"/>
        <w:bottom w:val="none" w:sz="0" w:space="0" w:color="auto"/>
        <w:right w:val="none" w:sz="0" w:space="0" w:color="auto"/>
      </w:divBdr>
    </w:div>
    <w:div w:id="1511873567">
      <w:bodyDiv w:val="1"/>
      <w:marLeft w:val="0"/>
      <w:marRight w:val="0"/>
      <w:marTop w:val="0"/>
      <w:marBottom w:val="0"/>
      <w:divBdr>
        <w:top w:val="none" w:sz="0" w:space="0" w:color="auto"/>
        <w:left w:val="none" w:sz="0" w:space="0" w:color="auto"/>
        <w:bottom w:val="none" w:sz="0" w:space="0" w:color="auto"/>
        <w:right w:val="none" w:sz="0" w:space="0" w:color="auto"/>
      </w:divBdr>
    </w:div>
    <w:div w:id="1650206928">
      <w:bodyDiv w:val="1"/>
      <w:marLeft w:val="0"/>
      <w:marRight w:val="0"/>
      <w:marTop w:val="0"/>
      <w:marBottom w:val="0"/>
      <w:divBdr>
        <w:top w:val="none" w:sz="0" w:space="0" w:color="auto"/>
        <w:left w:val="none" w:sz="0" w:space="0" w:color="auto"/>
        <w:bottom w:val="none" w:sz="0" w:space="0" w:color="auto"/>
        <w:right w:val="none" w:sz="0" w:space="0" w:color="auto"/>
      </w:divBdr>
    </w:div>
    <w:div w:id="1707830023">
      <w:bodyDiv w:val="1"/>
      <w:marLeft w:val="0"/>
      <w:marRight w:val="0"/>
      <w:marTop w:val="0"/>
      <w:marBottom w:val="0"/>
      <w:divBdr>
        <w:top w:val="none" w:sz="0" w:space="0" w:color="auto"/>
        <w:left w:val="none" w:sz="0" w:space="0" w:color="auto"/>
        <w:bottom w:val="none" w:sz="0" w:space="0" w:color="auto"/>
        <w:right w:val="none" w:sz="0" w:space="0" w:color="auto"/>
      </w:divBdr>
    </w:div>
    <w:div w:id="1771897598">
      <w:bodyDiv w:val="1"/>
      <w:marLeft w:val="0"/>
      <w:marRight w:val="0"/>
      <w:marTop w:val="0"/>
      <w:marBottom w:val="0"/>
      <w:divBdr>
        <w:top w:val="none" w:sz="0" w:space="0" w:color="auto"/>
        <w:left w:val="none" w:sz="0" w:space="0" w:color="auto"/>
        <w:bottom w:val="none" w:sz="0" w:space="0" w:color="auto"/>
        <w:right w:val="none" w:sz="0" w:space="0" w:color="auto"/>
      </w:divBdr>
    </w:div>
    <w:div w:id="1799372141">
      <w:bodyDiv w:val="1"/>
      <w:marLeft w:val="0"/>
      <w:marRight w:val="0"/>
      <w:marTop w:val="0"/>
      <w:marBottom w:val="0"/>
      <w:divBdr>
        <w:top w:val="none" w:sz="0" w:space="0" w:color="auto"/>
        <w:left w:val="none" w:sz="0" w:space="0" w:color="auto"/>
        <w:bottom w:val="none" w:sz="0" w:space="0" w:color="auto"/>
        <w:right w:val="none" w:sz="0" w:space="0" w:color="auto"/>
      </w:divBdr>
    </w:div>
    <w:div w:id="1825077482">
      <w:bodyDiv w:val="1"/>
      <w:marLeft w:val="0"/>
      <w:marRight w:val="0"/>
      <w:marTop w:val="0"/>
      <w:marBottom w:val="0"/>
      <w:divBdr>
        <w:top w:val="none" w:sz="0" w:space="0" w:color="auto"/>
        <w:left w:val="none" w:sz="0" w:space="0" w:color="auto"/>
        <w:bottom w:val="none" w:sz="0" w:space="0" w:color="auto"/>
        <w:right w:val="none" w:sz="0" w:space="0" w:color="auto"/>
      </w:divBdr>
    </w:div>
    <w:div w:id="1892301918">
      <w:bodyDiv w:val="1"/>
      <w:marLeft w:val="0"/>
      <w:marRight w:val="0"/>
      <w:marTop w:val="0"/>
      <w:marBottom w:val="0"/>
      <w:divBdr>
        <w:top w:val="none" w:sz="0" w:space="0" w:color="auto"/>
        <w:left w:val="none" w:sz="0" w:space="0" w:color="auto"/>
        <w:bottom w:val="none" w:sz="0" w:space="0" w:color="auto"/>
        <w:right w:val="none" w:sz="0" w:space="0" w:color="auto"/>
      </w:divBdr>
    </w:div>
    <w:div w:id="1935623825">
      <w:bodyDiv w:val="1"/>
      <w:marLeft w:val="0"/>
      <w:marRight w:val="0"/>
      <w:marTop w:val="0"/>
      <w:marBottom w:val="0"/>
      <w:divBdr>
        <w:top w:val="none" w:sz="0" w:space="0" w:color="auto"/>
        <w:left w:val="none" w:sz="0" w:space="0" w:color="auto"/>
        <w:bottom w:val="none" w:sz="0" w:space="0" w:color="auto"/>
        <w:right w:val="none" w:sz="0" w:space="0" w:color="auto"/>
      </w:divBdr>
    </w:div>
    <w:div w:id="1971856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izfelipeludi@barradopirai.rj.leg.b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D042-C57F-40CE-B1D1-72F523D4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CMBP</dc:creator>
  <cp:lastModifiedBy>Vereador Ludi</cp:lastModifiedBy>
  <cp:revision>2</cp:revision>
  <dcterms:created xsi:type="dcterms:W3CDTF">2025-09-24T18:48:00Z</dcterms:created>
  <dcterms:modified xsi:type="dcterms:W3CDTF">2025-09-24T18:48:00Z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2025-01-06T00:00:00Z</vt:filetime>
  </property>
</Properties>
</file>